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1C" w:rsidRPr="0087771C" w:rsidRDefault="0087771C" w:rsidP="0087771C">
      <w:pPr>
        <w:spacing w:after="0" w:line="240" w:lineRule="auto"/>
        <w:jc w:val="right"/>
        <w:rPr>
          <w:rFonts w:ascii="Times New Roman" w:eastAsia="Calibri" w:hAnsi="Times New Roman" w:cs="Times New Roman"/>
          <w:i/>
          <w:sz w:val="27"/>
          <w:szCs w:val="27"/>
        </w:rPr>
      </w:pPr>
      <w:bookmarkStart w:id="0" w:name="_GoBack"/>
      <w:r w:rsidRPr="0087771C">
        <w:rPr>
          <w:rFonts w:ascii="Times New Roman" w:eastAsia="Calibri" w:hAnsi="Times New Roman" w:cs="Times New Roman"/>
          <w:i/>
          <w:sz w:val="27"/>
          <w:szCs w:val="27"/>
        </w:rPr>
        <w:t>ПРОЕКТ</w:t>
      </w:r>
    </w:p>
    <w:bookmarkEnd w:id="0"/>
    <w:p w:rsidR="008D03BB" w:rsidRPr="008D03BB" w:rsidRDefault="008D03BB" w:rsidP="008D03BB">
      <w:pPr>
        <w:spacing w:after="0" w:line="240" w:lineRule="auto"/>
        <w:jc w:val="center"/>
        <w:rPr>
          <w:rFonts w:ascii="Times New Roman" w:eastAsia="Calibri" w:hAnsi="Times New Roman" w:cs="Times New Roman"/>
          <w:b/>
          <w:sz w:val="27"/>
          <w:szCs w:val="27"/>
        </w:rPr>
      </w:pPr>
      <w:r w:rsidRPr="008D03BB">
        <w:rPr>
          <w:rFonts w:ascii="Times New Roman" w:eastAsia="Calibri" w:hAnsi="Times New Roman" w:cs="Times New Roman"/>
          <w:b/>
          <w:sz w:val="27"/>
          <w:szCs w:val="27"/>
        </w:rPr>
        <w:t>ОТЗЫВ</w:t>
      </w:r>
    </w:p>
    <w:p w:rsidR="008D03BB" w:rsidRPr="008D03BB" w:rsidRDefault="008D03BB" w:rsidP="008D03BB">
      <w:pPr>
        <w:spacing w:after="0" w:line="240" w:lineRule="auto"/>
        <w:jc w:val="center"/>
        <w:rPr>
          <w:rFonts w:ascii="Times New Roman" w:eastAsia="Calibri" w:hAnsi="Times New Roman" w:cs="Times New Roman"/>
          <w:b/>
          <w:sz w:val="27"/>
          <w:szCs w:val="27"/>
        </w:rPr>
      </w:pPr>
      <w:r w:rsidRPr="008D03BB">
        <w:rPr>
          <w:rFonts w:ascii="Times New Roman" w:eastAsia="Calibri" w:hAnsi="Times New Roman" w:cs="Times New Roman"/>
          <w:b/>
          <w:sz w:val="27"/>
          <w:szCs w:val="27"/>
        </w:rPr>
        <w:t>Ассоциации «Народные художественные промыслы России»</w:t>
      </w:r>
    </w:p>
    <w:p w:rsidR="008D03BB" w:rsidRPr="008D03BB" w:rsidRDefault="008D03BB" w:rsidP="008D03BB">
      <w:pPr>
        <w:spacing w:after="0" w:line="240" w:lineRule="auto"/>
        <w:jc w:val="center"/>
        <w:rPr>
          <w:rFonts w:ascii="Times New Roman" w:eastAsia="Calibri" w:hAnsi="Times New Roman" w:cs="Times New Roman"/>
          <w:b/>
          <w:sz w:val="27"/>
          <w:szCs w:val="27"/>
        </w:rPr>
      </w:pPr>
      <w:r w:rsidRPr="008D03BB">
        <w:rPr>
          <w:rFonts w:ascii="Times New Roman" w:eastAsia="Calibri" w:hAnsi="Times New Roman" w:cs="Times New Roman"/>
          <w:b/>
          <w:sz w:val="27"/>
          <w:szCs w:val="27"/>
        </w:rPr>
        <w:t xml:space="preserve">на проект Федерального закона </w:t>
      </w:r>
    </w:p>
    <w:p w:rsidR="008D03BB" w:rsidRPr="008D03BB" w:rsidRDefault="008D03BB" w:rsidP="008D03BB">
      <w:pPr>
        <w:spacing w:after="0" w:line="240" w:lineRule="auto"/>
        <w:jc w:val="center"/>
        <w:rPr>
          <w:rFonts w:ascii="Times New Roman" w:eastAsia="Calibri" w:hAnsi="Times New Roman" w:cs="Times New Roman"/>
          <w:b/>
          <w:sz w:val="27"/>
          <w:szCs w:val="27"/>
        </w:rPr>
      </w:pPr>
      <w:r w:rsidRPr="008D03BB">
        <w:rPr>
          <w:rFonts w:ascii="Times New Roman" w:eastAsia="Calibri" w:hAnsi="Times New Roman" w:cs="Times New Roman"/>
          <w:b/>
          <w:sz w:val="27"/>
          <w:szCs w:val="27"/>
        </w:rPr>
        <w:t xml:space="preserve">«О внесении изменений в Федеральный закон </w:t>
      </w:r>
    </w:p>
    <w:p w:rsidR="008D03BB" w:rsidRPr="008D03BB" w:rsidRDefault="008D03BB" w:rsidP="008D03BB">
      <w:pPr>
        <w:spacing w:after="0" w:line="240" w:lineRule="auto"/>
        <w:jc w:val="center"/>
        <w:rPr>
          <w:rFonts w:ascii="Times New Roman" w:eastAsia="Calibri" w:hAnsi="Times New Roman" w:cs="Times New Roman"/>
          <w:b/>
          <w:sz w:val="27"/>
          <w:szCs w:val="27"/>
        </w:rPr>
      </w:pPr>
      <w:r w:rsidRPr="008D03BB">
        <w:rPr>
          <w:rFonts w:ascii="Times New Roman" w:eastAsia="Calibri" w:hAnsi="Times New Roman" w:cs="Times New Roman"/>
          <w:b/>
          <w:sz w:val="27"/>
          <w:szCs w:val="27"/>
        </w:rPr>
        <w:t xml:space="preserve">«О народных художественных промыслах», </w:t>
      </w:r>
    </w:p>
    <w:p w:rsidR="008D03BB" w:rsidRPr="008D03BB" w:rsidRDefault="008D03BB" w:rsidP="008D03BB">
      <w:pPr>
        <w:spacing w:after="0" w:line="240" w:lineRule="auto"/>
        <w:jc w:val="center"/>
        <w:rPr>
          <w:rFonts w:ascii="Times New Roman" w:eastAsia="Calibri" w:hAnsi="Times New Roman" w:cs="Times New Roman"/>
          <w:b/>
          <w:sz w:val="27"/>
          <w:szCs w:val="27"/>
        </w:rPr>
      </w:pPr>
      <w:proofErr w:type="gramStart"/>
      <w:r w:rsidRPr="008D03BB">
        <w:rPr>
          <w:rFonts w:ascii="Times New Roman" w:eastAsia="Calibri" w:hAnsi="Times New Roman" w:cs="Times New Roman"/>
          <w:b/>
          <w:sz w:val="27"/>
          <w:szCs w:val="27"/>
        </w:rPr>
        <w:t>представленный</w:t>
      </w:r>
      <w:proofErr w:type="gramEnd"/>
      <w:r w:rsidRPr="008D03BB">
        <w:rPr>
          <w:rFonts w:ascii="Times New Roman" w:eastAsia="Calibri" w:hAnsi="Times New Roman" w:cs="Times New Roman"/>
          <w:b/>
          <w:sz w:val="27"/>
          <w:szCs w:val="27"/>
        </w:rPr>
        <w:t xml:space="preserve"> Минпромторгом России </w:t>
      </w:r>
    </w:p>
    <w:p w:rsidR="008D03BB" w:rsidRPr="008D03BB" w:rsidRDefault="008D03BB" w:rsidP="008D03BB">
      <w:pPr>
        <w:spacing w:after="0" w:line="240" w:lineRule="auto"/>
        <w:jc w:val="center"/>
        <w:rPr>
          <w:rFonts w:ascii="Times New Roman" w:eastAsia="Calibri" w:hAnsi="Times New Roman" w:cs="Times New Roman"/>
          <w:sz w:val="27"/>
          <w:szCs w:val="27"/>
        </w:rPr>
      </w:pPr>
      <w:r w:rsidRPr="008D03BB">
        <w:rPr>
          <w:rFonts w:ascii="Times New Roman" w:eastAsia="Calibri" w:hAnsi="Times New Roman" w:cs="Times New Roman"/>
          <w:sz w:val="27"/>
          <w:szCs w:val="27"/>
        </w:rPr>
        <w:t>(далее – Законопроект, закон №7-ФЗ, НХП)</w:t>
      </w:r>
    </w:p>
    <w:p w:rsidR="008D03BB" w:rsidRPr="008D03BB" w:rsidRDefault="008D03BB" w:rsidP="0087771C">
      <w:pPr>
        <w:spacing w:after="0" w:line="240" w:lineRule="auto"/>
        <w:jc w:val="both"/>
        <w:rPr>
          <w:rFonts w:ascii="Times New Roman" w:eastAsia="Calibri" w:hAnsi="Times New Roman" w:cs="Times New Roman"/>
          <w:sz w:val="27"/>
          <w:szCs w:val="27"/>
        </w:rPr>
      </w:pPr>
    </w:p>
    <w:p w:rsidR="008D03BB" w:rsidRPr="008D03BB" w:rsidRDefault="008D03BB" w:rsidP="008D03BB">
      <w:pPr>
        <w:numPr>
          <w:ilvl w:val="0"/>
          <w:numId w:val="8"/>
        </w:numPr>
        <w:tabs>
          <w:tab w:val="left" w:pos="284"/>
        </w:tabs>
        <w:spacing w:after="0" w:line="240" w:lineRule="auto"/>
        <w:ind w:left="0"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Предложения Правового управления Совета Федерации содержат указание на то, что реализация положений Законопроекта, касающи</w:t>
      </w:r>
      <w:r w:rsidR="00C41205">
        <w:rPr>
          <w:rFonts w:ascii="Times New Roman" w:eastAsia="Calibri" w:hAnsi="Times New Roman" w:cs="Times New Roman"/>
          <w:sz w:val="27"/>
          <w:szCs w:val="27"/>
        </w:rPr>
        <w:t>х</w:t>
      </w:r>
      <w:r w:rsidRPr="008D03BB">
        <w:rPr>
          <w:rFonts w:ascii="Times New Roman" w:eastAsia="Calibri" w:hAnsi="Times New Roman" w:cs="Times New Roman"/>
          <w:sz w:val="27"/>
          <w:szCs w:val="27"/>
        </w:rPr>
        <w:t xml:space="preserve">ся финансового обеспечения </w:t>
      </w:r>
      <w:proofErr w:type="gramStart"/>
      <w:r w:rsidRPr="008D03BB">
        <w:rPr>
          <w:rFonts w:ascii="Times New Roman" w:eastAsia="Calibri" w:hAnsi="Times New Roman" w:cs="Times New Roman"/>
          <w:sz w:val="27"/>
          <w:szCs w:val="27"/>
        </w:rPr>
        <w:t>размещения объектов инфраструктуры территории сохранения</w:t>
      </w:r>
      <w:proofErr w:type="gramEnd"/>
      <w:r w:rsidRPr="008D03BB">
        <w:rPr>
          <w:rFonts w:ascii="Times New Roman" w:eastAsia="Calibri" w:hAnsi="Times New Roman" w:cs="Times New Roman"/>
          <w:sz w:val="27"/>
          <w:szCs w:val="27"/>
        </w:rPr>
        <w:t xml:space="preserve"> и развития традиций и уклада бытования за счет средств федерального бюджета и бюджетов субъектов РФ, деятельности Управляющей компании данной территории, Федерального экспертного совета по НХП, Совета по стандартам в сфере НХП, а также мер поддержки мастеров НХП повлечет дополнительные расходы бюджетов бюджетной системы Российской Федерации. Можно добавить к перечню этих новых бюджетных обязатель</w:t>
      </w:r>
      <w:proofErr w:type="gramStart"/>
      <w:r w:rsidRPr="008D03BB">
        <w:rPr>
          <w:rFonts w:ascii="Times New Roman" w:eastAsia="Calibri" w:hAnsi="Times New Roman" w:cs="Times New Roman"/>
          <w:sz w:val="27"/>
          <w:szCs w:val="27"/>
        </w:rPr>
        <w:t>ств пр</w:t>
      </w:r>
      <w:proofErr w:type="gramEnd"/>
      <w:r w:rsidRPr="008D03BB">
        <w:rPr>
          <w:rFonts w:ascii="Times New Roman" w:eastAsia="Calibri" w:hAnsi="Times New Roman" w:cs="Times New Roman"/>
          <w:sz w:val="27"/>
          <w:szCs w:val="27"/>
        </w:rPr>
        <w:t>едусмотренное Законопроектом финансирование за счет средств федерального бюджета деятельности творческих мастерских, центров, научно-творческих лабораторий, саморегулируемых организаций НХП.</w:t>
      </w:r>
    </w:p>
    <w:p w:rsidR="008D03BB" w:rsidRPr="008D03BB" w:rsidRDefault="008D03BB" w:rsidP="008D03BB">
      <w:pPr>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 xml:space="preserve">Законопроект возлагает на уполномоченный орган, то есть на </w:t>
      </w:r>
      <w:proofErr w:type="spellStart"/>
      <w:r w:rsidRPr="008D03BB">
        <w:rPr>
          <w:rFonts w:ascii="Times New Roman" w:eastAsia="Calibri" w:hAnsi="Times New Roman" w:cs="Times New Roman"/>
          <w:sz w:val="27"/>
          <w:szCs w:val="27"/>
        </w:rPr>
        <w:t>Минпромторг</w:t>
      </w:r>
      <w:proofErr w:type="spellEnd"/>
      <w:r w:rsidRPr="008D03BB">
        <w:rPr>
          <w:rFonts w:ascii="Times New Roman" w:eastAsia="Calibri" w:hAnsi="Times New Roman" w:cs="Times New Roman"/>
          <w:sz w:val="27"/>
          <w:szCs w:val="27"/>
        </w:rPr>
        <w:t xml:space="preserve"> России</w:t>
      </w:r>
      <w:r w:rsidR="00C41205">
        <w:rPr>
          <w:rFonts w:ascii="Times New Roman" w:eastAsia="Calibri" w:hAnsi="Times New Roman" w:cs="Times New Roman"/>
          <w:sz w:val="27"/>
          <w:szCs w:val="27"/>
        </w:rPr>
        <w:t>,</w:t>
      </w:r>
      <w:r w:rsidRPr="008D03BB">
        <w:rPr>
          <w:rFonts w:ascii="Times New Roman" w:eastAsia="Calibri" w:hAnsi="Times New Roman" w:cs="Times New Roman"/>
          <w:sz w:val="27"/>
          <w:szCs w:val="27"/>
        </w:rPr>
        <w:t xml:space="preserve"> выполнение 19 новых функций в сфере НХП, никогда прежде им не исполнявши</w:t>
      </w:r>
      <w:r w:rsidR="00C41205">
        <w:rPr>
          <w:rFonts w:ascii="Times New Roman" w:eastAsia="Calibri" w:hAnsi="Times New Roman" w:cs="Times New Roman"/>
          <w:sz w:val="27"/>
          <w:szCs w:val="27"/>
        </w:rPr>
        <w:t>х</w:t>
      </w:r>
      <w:r w:rsidRPr="008D03BB">
        <w:rPr>
          <w:rFonts w:ascii="Times New Roman" w:eastAsia="Calibri" w:hAnsi="Times New Roman" w:cs="Times New Roman"/>
          <w:sz w:val="27"/>
          <w:szCs w:val="27"/>
        </w:rPr>
        <w:t>ся. Прилагаемый к Проекту перечень предусматривает, что принятие Законопроекта обусловливает необходимость принятия 7 новых постановлений Правительства РФ и 15 новых приказов Минпромторга России, а также внесение изменений в 4 постановления Правительства РФ, 4 приказа Минпромторга России и 2 приказа Минсельхоза России.</w:t>
      </w:r>
    </w:p>
    <w:p w:rsidR="008D03BB" w:rsidRPr="008D03BB" w:rsidRDefault="008D03BB" w:rsidP="008D03BB">
      <w:pPr>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 xml:space="preserve">Предусматривается также одновременное принятие федеральных законов о внесении изменений в Налоговый кодекс РФ и Кодекс РФ об административных правонарушениях. </w:t>
      </w:r>
      <w:proofErr w:type="gramStart"/>
      <w:r w:rsidRPr="008D03BB">
        <w:rPr>
          <w:rFonts w:ascii="Times New Roman" w:eastAsia="Calibri" w:hAnsi="Times New Roman" w:cs="Times New Roman"/>
          <w:sz w:val="27"/>
          <w:szCs w:val="27"/>
        </w:rPr>
        <w:t>При этом в прилагаемом перечне законодательных актов упущена необходимость внесения изменений в два базовых федеральных закона – Основы законодательства Российской Федерации о культуре (далее – Основы законодательства) и 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C41205">
        <w:rPr>
          <w:rFonts w:ascii="Times New Roman" w:eastAsia="Calibri" w:hAnsi="Times New Roman" w:cs="Times New Roman"/>
          <w:sz w:val="27"/>
          <w:szCs w:val="27"/>
        </w:rPr>
        <w:t xml:space="preserve"> (далее – Закон № 184-ФЗ)</w:t>
      </w:r>
      <w:r w:rsidRPr="008D03BB">
        <w:rPr>
          <w:rFonts w:ascii="Times New Roman" w:eastAsia="Calibri" w:hAnsi="Times New Roman" w:cs="Times New Roman"/>
          <w:sz w:val="27"/>
          <w:szCs w:val="27"/>
        </w:rPr>
        <w:t>, а также в десятки региональных законов о НХП, принятых в большинстве субъектов</w:t>
      </w:r>
      <w:proofErr w:type="gramEnd"/>
      <w:r w:rsidRPr="008D03BB">
        <w:rPr>
          <w:rFonts w:ascii="Times New Roman" w:eastAsia="Calibri" w:hAnsi="Times New Roman" w:cs="Times New Roman"/>
          <w:sz w:val="27"/>
          <w:szCs w:val="27"/>
        </w:rPr>
        <w:t xml:space="preserve"> РФ.</w:t>
      </w:r>
    </w:p>
    <w:p w:rsidR="008D03BB" w:rsidRDefault="008D03BB" w:rsidP="008D03BB">
      <w:pPr>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 xml:space="preserve">Законопроект предусматривает формирование и ведение 5 общероссийских реестров и классификаторов. Среди них – «Общероссийский реестр изделий, типовых образцов и произведений НХП». Согласно пояснительной записке к Законопроекту в нашей стране функционируют около 300 организаций и 500 тысяч мастеров НХП. Из этого следует, что номенклатура их изделий насчитывает миллионы наименований. Объем работ по учету разработки произведений НХП, их типовых образцов, принятию </w:t>
      </w:r>
      <w:r w:rsidRPr="008D03BB">
        <w:rPr>
          <w:rFonts w:ascii="Times New Roman" w:eastAsia="Calibri" w:hAnsi="Times New Roman" w:cs="Times New Roman"/>
          <w:sz w:val="27"/>
          <w:szCs w:val="27"/>
        </w:rPr>
        <w:lastRenderedPageBreak/>
        <w:t>изделий НХП региональными художественно-экспертными советами, началу и прекращению производства представляется огромным и практически не осуществимым.</w:t>
      </w:r>
    </w:p>
    <w:p w:rsidR="00903FFC" w:rsidRPr="008D03BB" w:rsidRDefault="00903FFC" w:rsidP="008D03BB">
      <w:pPr>
        <w:spacing w:after="0" w:line="240" w:lineRule="auto"/>
        <w:ind w:firstLine="709"/>
        <w:contextualSpacing/>
        <w:jc w:val="both"/>
        <w:rPr>
          <w:rFonts w:ascii="Times New Roman" w:eastAsia="Calibri" w:hAnsi="Times New Roman" w:cs="Times New Roman"/>
          <w:sz w:val="27"/>
          <w:szCs w:val="27"/>
        </w:rPr>
      </w:pPr>
      <w:proofErr w:type="gramStart"/>
      <w:r w:rsidRPr="00903FFC">
        <w:rPr>
          <w:rFonts w:ascii="Times New Roman" w:eastAsia="Calibri" w:hAnsi="Times New Roman" w:cs="Times New Roman"/>
          <w:sz w:val="27"/>
          <w:szCs w:val="27"/>
        </w:rPr>
        <w:t xml:space="preserve">Требующееся для этого представление сведений о разработке типовых образцов изделий НХП, принятия их региональными </w:t>
      </w:r>
      <w:r w:rsidR="00C41205">
        <w:rPr>
          <w:rFonts w:ascii="Times New Roman" w:eastAsia="Calibri" w:hAnsi="Times New Roman" w:cs="Times New Roman"/>
          <w:sz w:val="27"/>
          <w:szCs w:val="27"/>
        </w:rPr>
        <w:t>х</w:t>
      </w:r>
      <w:r w:rsidRPr="00903FFC">
        <w:rPr>
          <w:rFonts w:ascii="Times New Roman" w:eastAsia="Calibri" w:hAnsi="Times New Roman" w:cs="Times New Roman"/>
          <w:sz w:val="27"/>
          <w:szCs w:val="27"/>
        </w:rPr>
        <w:t xml:space="preserve">удожественно-экспертными советами, начале и прекращении изготовления изделий НХП сотнями тысяч малых и средних предприятий, </w:t>
      </w:r>
      <w:proofErr w:type="spellStart"/>
      <w:r w:rsidRPr="00903FFC">
        <w:rPr>
          <w:rFonts w:ascii="Times New Roman" w:eastAsia="Calibri" w:hAnsi="Times New Roman" w:cs="Times New Roman"/>
          <w:sz w:val="27"/>
          <w:szCs w:val="27"/>
        </w:rPr>
        <w:t>микропредприятий</w:t>
      </w:r>
      <w:proofErr w:type="spellEnd"/>
      <w:r w:rsidRPr="00903FFC">
        <w:rPr>
          <w:rFonts w:ascii="Times New Roman" w:eastAsia="Calibri" w:hAnsi="Times New Roman" w:cs="Times New Roman"/>
          <w:sz w:val="27"/>
          <w:szCs w:val="27"/>
        </w:rPr>
        <w:t xml:space="preserve"> и индивидуальных предпринимателей не соответствует требованию о сокращении и упрощении отчетности, представляемой субъектами малого и среднего предпринимательства, которое содержится в Общенациональном плане действий, обеспечивающих восстановление занятости и доходов населения, рост экономики</w:t>
      </w:r>
      <w:proofErr w:type="gramEnd"/>
      <w:r w:rsidRPr="00903FFC">
        <w:rPr>
          <w:rFonts w:ascii="Times New Roman" w:eastAsia="Calibri" w:hAnsi="Times New Roman" w:cs="Times New Roman"/>
          <w:sz w:val="27"/>
          <w:szCs w:val="27"/>
        </w:rPr>
        <w:t xml:space="preserve"> и структурных изменений в экономике, который отображен на заседании Правительства РФ 23 сентября 2020 года (протокол №36, раздел VII).</w:t>
      </w:r>
    </w:p>
    <w:p w:rsidR="008D03BB" w:rsidRPr="008D03BB" w:rsidRDefault="008D03BB" w:rsidP="008D03BB">
      <w:pPr>
        <w:spacing w:after="0" w:line="240" w:lineRule="auto"/>
        <w:ind w:firstLine="709"/>
        <w:contextualSpacing/>
        <w:jc w:val="both"/>
        <w:rPr>
          <w:rFonts w:ascii="Times New Roman" w:eastAsia="Calibri" w:hAnsi="Times New Roman" w:cs="Times New Roman"/>
          <w:sz w:val="27"/>
          <w:szCs w:val="27"/>
        </w:rPr>
      </w:pPr>
      <w:proofErr w:type="spellStart"/>
      <w:r w:rsidRPr="008D03BB">
        <w:rPr>
          <w:rFonts w:ascii="Times New Roman" w:eastAsia="Calibri" w:hAnsi="Times New Roman" w:cs="Times New Roman"/>
          <w:sz w:val="27"/>
          <w:szCs w:val="27"/>
        </w:rPr>
        <w:t>Минпромторг</w:t>
      </w:r>
      <w:proofErr w:type="spellEnd"/>
      <w:r w:rsidRPr="008D03BB">
        <w:rPr>
          <w:rFonts w:ascii="Times New Roman" w:eastAsia="Calibri" w:hAnsi="Times New Roman" w:cs="Times New Roman"/>
          <w:sz w:val="27"/>
          <w:szCs w:val="27"/>
        </w:rPr>
        <w:t xml:space="preserve"> России принимает также на себя наделение «статусом мастера НХП» сотен тысяч мастеров. </w:t>
      </w:r>
    </w:p>
    <w:p w:rsidR="008D03BB" w:rsidRPr="008D03BB" w:rsidRDefault="008D03BB" w:rsidP="008D03BB">
      <w:pPr>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Очевидно, что перечисленные новации законопроекта не могут быть реализованы без весьма значительных дополнительных бюджетных расходов. К сожалению, в финансово-экономическом обосновании Законопроекта не обозначен объем этих расходов (хотя бы  примерный). Отсутствует и какая-либо оценка эффективности этих дополнительных затрат.</w:t>
      </w:r>
    </w:p>
    <w:p w:rsidR="008D03BB" w:rsidRPr="008D03BB" w:rsidRDefault="008D03BB" w:rsidP="008D03BB">
      <w:pPr>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В пояснительной записке отмечено лишь, что «Принятие законопроекта потребует дополнительных расходов за счет средств бюджетов бюджетной системы Российской Федерации». В финансово-экономическом обосновании говорится, что реализация законопроекта «в первое время будет осуществляться за счет установленных лимитов», а «дальнейшие предложения будут подготовлены при подготовке бюджета на 2022 год и плановый период 2023-2024 гг.»</w:t>
      </w:r>
    </w:p>
    <w:p w:rsidR="008D03BB" w:rsidRPr="008D03BB" w:rsidRDefault="00903FFC" w:rsidP="008D03BB">
      <w:pPr>
        <w:spacing w:after="0" w:line="240" w:lineRule="auto"/>
        <w:ind w:firstLine="709"/>
        <w:contextualSpacing/>
        <w:jc w:val="both"/>
        <w:rPr>
          <w:rFonts w:ascii="Times New Roman" w:eastAsia="Calibri" w:hAnsi="Times New Roman" w:cs="Times New Roman"/>
          <w:sz w:val="27"/>
          <w:szCs w:val="27"/>
        </w:rPr>
      </w:pPr>
      <w:r>
        <w:rPr>
          <w:rFonts w:ascii="Times New Roman" w:eastAsia="Calibri" w:hAnsi="Times New Roman" w:cs="Times New Roman"/>
          <w:sz w:val="27"/>
          <w:szCs w:val="27"/>
        </w:rPr>
        <w:t>Федеральный бюджет н</w:t>
      </w:r>
      <w:r w:rsidR="008D03BB" w:rsidRPr="008D03BB">
        <w:rPr>
          <w:rFonts w:ascii="Times New Roman" w:eastAsia="Calibri" w:hAnsi="Times New Roman" w:cs="Times New Roman"/>
          <w:sz w:val="27"/>
          <w:szCs w:val="27"/>
        </w:rPr>
        <w:t xml:space="preserve">а 2021 год запроектирован </w:t>
      </w:r>
      <w:r>
        <w:rPr>
          <w:rFonts w:ascii="Times New Roman" w:eastAsia="Calibri" w:hAnsi="Times New Roman" w:cs="Times New Roman"/>
          <w:sz w:val="27"/>
          <w:szCs w:val="27"/>
        </w:rPr>
        <w:t>с</w:t>
      </w:r>
      <w:r w:rsidR="008D03BB" w:rsidRPr="008D03BB">
        <w:rPr>
          <w:rFonts w:ascii="Times New Roman" w:eastAsia="Calibri" w:hAnsi="Times New Roman" w:cs="Times New Roman"/>
          <w:sz w:val="27"/>
          <w:szCs w:val="27"/>
        </w:rPr>
        <w:t xml:space="preserve"> дефицит</w:t>
      </w:r>
      <w:r>
        <w:rPr>
          <w:rFonts w:ascii="Times New Roman" w:eastAsia="Calibri" w:hAnsi="Times New Roman" w:cs="Times New Roman"/>
          <w:sz w:val="27"/>
          <w:szCs w:val="27"/>
        </w:rPr>
        <w:t>ом. В нем предусмотрено уменьшение</w:t>
      </w:r>
      <w:r w:rsidR="008D03BB" w:rsidRPr="008D03BB">
        <w:rPr>
          <w:rFonts w:ascii="Times New Roman" w:eastAsia="Calibri" w:hAnsi="Times New Roman" w:cs="Times New Roman"/>
          <w:sz w:val="27"/>
          <w:szCs w:val="27"/>
        </w:rPr>
        <w:t xml:space="preserve"> расходов на предоставление субсидий организациям НХП на поддержку производства и реализации изделий НХП</w:t>
      </w:r>
      <w:r>
        <w:rPr>
          <w:rFonts w:ascii="Times New Roman" w:eastAsia="Calibri" w:hAnsi="Times New Roman" w:cs="Times New Roman"/>
          <w:sz w:val="27"/>
          <w:szCs w:val="27"/>
        </w:rPr>
        <w:t xml:space="preserve"> по сравнению с 2020 годом</w:t>
      </w:r>
      <w:r w:rsidR="008D03BB" w:rsidRPr="008D03BB">
        <w:rPr>
          <w:rFonts w:ascii="Times New Roman" w:eastAsia="Calibri" w:hAnsi="Times New Roman" w:cs="Times New Roman"/>
          <w:sz w:val="27"/>
          <w:szCs w:val="27"/>
        </w:rPr>
        <w:t>.</w:t>
      </w:r>
    </w:p>
    <w:p w:rsidR="008D03BB" w:rsidRPr="008D03BB" w:rsidRDefault="008D03BB" w:rsidP="008D03BB">
      <w:pPr>
        <w:tabs>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Возникают обоснованные опасения, что в современных условиях реализация новых расходных обязатель</w:t>
      </w:r>
      <w:proofErr w:type="gramStart"/>
      <w:r w:rsidRPr="008D03BB">
        <w:rPr>
          <w:rFonts w:ascii="Times New Roman" w:eastAsia="Calibri" w:hAnsi="Times New Roman" w:cs="Times New Roman"/>
          <w:sz w:val="27"/>
          <w:szCs w:val="27"/>
        </w:rPr>
        <w:t>ств пр</w:t>
      </w:r>
      <w:proofErr w:type="gramEnd"/>
      <w:r w:rsidRPr="008D03BB">
        <w:rPr>
          <w:rFonts w:ascii="Times New Roman" w:eastAsia="Calibri" w:hAnsi="Times New Roman" w:cs="Times New Roman"/>
          <w:sz w:val="27"/>
          <w:szCs w:val="27"/>
        </w:rPr>
        <w:t>иведет к сокращению суммы субсидий, предоставляемых непосредственно организациям НХП, или даже к прекращению их предоставления. Это привело бы к значительному ухудшению и без того крайне тяжелого финансового положения организаций</w:t>
      </w:r>
      <w:r w:rsidR="00C41205">
        <w:rPr>
          <w:rFonts w:ascii="Times New Roman" w:eastAsia="Calibri" w:hAnsi="Times New Roman" w:cs="Times New Roman"/>
          <w:sz w:val="27"/>
          <w:szCs w:val="27"/>
        </w:rPr>
        <w:t xml:space="preserve"> НХП</w:t>
      </w:r>
      <w:r w:rsidRPr="008D03BB">
        <w:rPr>
          <w:rFonts w:ascii="Times New Roman" w:eastAsia="Calibri" w:hAnsi="Times New Roman" w:cs="Times New Roman"/>
          <w:sz w:val="27"/>
          <w:szCs w:val="27"/>
        </w:rPr>
        <w:t>, банкротству многих из них и утрате традиций искусства соответствующих промыслов, что нанесло бы непоправимый ущерб отечественной культуре.</w:t>
      </w:r>
    </w:p>
    <w:p w:rsidR="008D03BB" w:rsidRPr="008D03BB" w:rsidRDefault="008D03BB" w:rsidP="008D03BB">
      <w:pPr>
        <w:tabs>
          <w:tab w:val="left" w:pos="993"/>
        </w:tabs>
        <w:spacing w:after="0" w:line="240" w:lineRule="auto"/>
        <w:ind w:firstLine="709"/>
        <w:contextualSpacing/>
        <w:jc w:val="both"/>
        <w:rPr>
          <w:rFonts w:ascii="Times New Roman" w:eastAsia="Calibri" w:hAnsi="Times New Roman" w:cs="Times New Roman"/>
          <w:sz w:val="27"/>
          <w:szCs w:val="27"/>
        </w:rPr>
      </w:pPr>
    </w:p>
    <w:p w:rsidR="008D03BB" w:rsidRPr="008D03BB" w:rsidRDefault="008D03BB" w:rsidP="008D03BB">
      <w:pPr>
        <w:numPr>
          <w:ilvl w:val="0"/>
          <w:numId w:val="8"/>
        </w:numPr>
        <w:tabs>
          <w:tab w:val="left" w:pos="993"/>
        </w:tabs>
        <w:spacing w:after="0" w:line="240" w:lineRule="auto"/>
        <w:ind w:left="0" w:firstLine="709"/>
        <w:contextualSpacing/>
        <w:jc w:val="both"/>
        <w:rPr>
          <w:rFonts w:ascii="Times New Roman" w:eastAsia="Calibri" w:hAnsi="Times New Roman" w:cs="Times New Roman"/>
          <w:sz w:val="27"/>
          <w:szCs w:val="27"/>
        </w:rPr>
      </w:pPr>
      <w:proofErr w:type="gramStart"/>
      <w:r w:rsidRPr="008D03BB">
        <w:rPr>
          <w:rFonts w:ascii="Times New Roman" w:eastAsia="Calibri" w:hAnsi="Times New Roman" w:cs="Times New Roman"/>
          <w:sz w:val="27"/>
          <w:szCs w:val="27"/>
        </w:rPr>
        <w:t xml:space="preserve">Совершенно неприемлема и не соответствует </w:t>
      </w:r>
      <w:r w:rsidR="00903FFC">
        <w:rPr>
          <w:rFonts w:ascii="Times New Roman" w:eastAsia="Calibri" w:hAnsi="Times New Roman" w:cs="Times New Roman"/>
          <w:sz w:val="27"/>
          <w:szCs w:val="27"/>
        </w:rPr>
        <w:t xml:space="preserve">самой </w:t>
      </w:r>
      <w:r w:rsidRPr="008D03BB">
        <w:rPr>
          <w:rFonts w:ascii="Times New Roman" w:eastAsia="Calibri" w:hAnsi="Times New Roman" w:cs="Times New Roman"/>
          <w:sz w:val="27"/>
          <w:szCs w:val="27"/>
        </w:rPr>
        <w:t>природе НХП устанавливаемая в главе 3 Законопроекта обязательность выполнения организациями НХП и индивидуально работающими мастерами НХП, не являющимися членами саморегулируемой организации, «базовых стандартов» производства изделий и использования художественно-стилевых особенностей НХП, разработанных этой саморегулируемой организацией и согласованных вновь создаваемым Советом по стандартам НХП при Минпромторге России.</w:t>
      </w:r>
      <w:proofErr w:type="gramEnd"/>
    </w:p>
    <w:p w:rsidR="008D03BB" w:rsidRPr="008D03BB" w:rsidRDefault="008D03BB" w:rsidP="008D03BB">
      <w:pPr>
        <w:tabs>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 xml:space="preserve">Создание саморегулируемых организаций по видам производств НХП абсолютно нецелесообразно. Отдельные организации НХП, относящиеся к одному и тому же виду, обычно различаются по технологии изготовления изделий, приемам и навыкам художественного мастерства, применяемым разновидностям используемых материалов и сырья, количеству работников, объемам производства и т.п. Художественно-стилевые особенности НХП различаются по местам их традиционного бытования. Индивидуальные предприниматели и </w:t>
      </w:r>
      <w:proofErr w:type="spellStart"/>
      <w:r w:rsidRPr="008D03BB">
        <w:rPr>
          <w:rFonts w:ascii="Times New Roman" w:eastAsia="Calibri" w:hAnsi="Times New Roman" w:cs="Times New Roman"/>
          <w:sz w:val="27"/>
          <w:szCs w:val="27"/>
        </w:rPr>
        <w:t>самозанятые</w:t>
      </w:r>
      <w:proofErr w:type="spellEnd"/>
      <w:r w:rsidRPr="008D03BB">
        <w:rPr>
          <w:rFonts w:ascii="Times New Roman" w:eastAsia="Calibri" w:hAnsi="Times New Roman" w:cs="Times New Roman"/>
          <w:sz w:val="27"/>
          <w:szCs w:val="27"/>
        </w:rPr>
        <w:t xml:space="preserve"> лица весьма отличаются от организаций НХП по организации художественно-творческого, производственного процесса и способам менеджмента. </w:t>
      </w:r>
    </w:p>
    <w:p w:rsidR="008D03BB" w:rsidRPr="008D03BB" w:rsidRDefault="008D03BB" w:rsidP="008D03BB">
      <w:pPr>
        <w:tabs>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Создание союзов или ассоциаций, объединяющих изготовителей одного вида производств изделий НХП, практически беспредметно в аспекте представительства их интересов в федеральных и региональных органах государственной власти и участия в реализации мер государственной поддержки НХП. Как показал многолетний практический опыт, такие функции могут эффективно выполнять общероссийские и региональные ассоциации, представляющие интересы всех или значительной части организаций независимо от видов производств изделий НХП.</w:t>
      </w:r>
    </w:p>
    <w:p w:rsidR="008D03BB" w:rsidRPr="008D03BB" w:rsidRDefault="008D03BB" w:rsidP="008D03BB">
      <w:pPr>
        <w:tabs>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 xml:space="preserve">Совершенно неприемлемой была бы ситуация, при которой саморегулируемая организация, которая сформирована на основе отбора изготовителей изделий НХП определенного вида, составляющих 51 процент от неизвестно как исчисленного общего их количества, получила бы право навязывать организациям НХП и индивидуально работающим мастерам НХП какие-либо «базовые стандарты» производства изделий и использования </w:t>
      </w:r>
      <w:proofErr w:type="gramStart"/>
      <w:r w:rsidRPr="008D03BB">
        <w:rPr>
          <w:rFonts w:ascii="Times New Roman" w:eastAsia="Calibri" w:hAnsi="Times New Roman" w:cs="Times New Roman"/>
          <w:sz w:val="27"/>
          <w:szCs w:val="27"/>
        </w:rPr>
        <w:t>художественного-стилевых</w:t>
      </w:r>
      <w:proofErr w:type="gramEnd"/>
      <w:r w:rsidRPr="008D03BB">
        <w:rPr>
          <w:rFonts w:ascii="Times New Roman" w:eastAsia="Calibri" w:hAnsi="Times New Roman" w:cs="Times New Roman"/>
          <w:sz w:val="27"/>
          <w:szCs w:val="27"/>
        </w:rPr>
        <w:t xml:space="preserve"> особенностей. Тем более неправомерна обязанность исполнения таких решений изготовителями изделий НХП, не являющимися членами саморегулируемой организации.</w:t>
      </w:r>
    </w:p>
    <w:p w:rsidR="008D03BB" w:rsidRPr="008D03BB" w:rsidRDefault="008D03BB" w:rsidP="008D03BB">
      <w:pPr>
        <w:tabs>
          <w:tab w:val="left" w:pos="993"/>
        </w:tabs>
        <w:spacing w:after="0" w:line="240" w:lineRule="auto"/>
        <w:contextualSpacing/>
        <w:jc w:val="both"/>
        <w:rPr>
          <w:rFonts w:ascii="Times New Roman" w:eastAsia="Calibri" w:hAnsi="Times New Roman" w:cs="Times New Roman"/>
          <w:sz w:val="27"/>
          <w:szCs w:val="27"/>
        </w:rPr>
      </w:pPr>
    </w:p>
    <w:p w:rsidR="008D03BB" w:rsidRPr="008D03BB" w:rsidRDefault="008D03BB" w:rsidP="008D03BB">
      <w:pPr>
        <w:numPr>
          <w:ilvl w:val="0"/>
          <w:numId w:val="8"/>
        </w:numPr>
        <w:tabs>
          <w:tab w:val="left" w:pos="993"/>
        </w:tabs>
        <w:spacing w:after="0" w:line="240" w:lineRule="auto"/>
        <w:ind w:left="0"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 xml:space="preserve">Промыслы различаются своими художественно-стилевыми особенностями, которые складывались веками и десятилетиями. Действующий Закон № 7-ФЗ содержит запрет на отнесение к изделиям НХП изделий, которые изготовлены с заимствованием художественно-стилевых особенностей определенного промысла, если эти изделия производятся не в месте его традиционного бытования, что вполне достаточно для правовой охраны этих особенностей. </w:t>
      </w:r>
    </w:p>
    <w:p w:rsidR="008D03BB" w:rsidRDefault="008D03BB" w:rsidP="008D03BB">
      <w:pPr>
        <w:tabs>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Однако Законопроектом (глава 4) предусматривается необходимость регистрации художественно-стилевых особенностей промыслов в специальном общероссийском реестре</w:t>
      </w:r>
      <w:r w:rsidR="00903FFC">
        <w:rPr>
          <w:rFonts w:ascii="Times New Roman" w:eastAsia="Calibri" w:hAnsi="Times New Roman" w:cs="Times New Roman"/>
          <w:sz w:val="27"/>
          <w:szCs w:val="27"/>
        </w:rPr>
        <w:t xml:space="preserve"> и подача заявок на такую регистрацию </w:t>
      </w:r>
      <w:r w:rsidRPr="008D03BB">
        <w:rPr>
          <w:rFonts w:ascii="Times New Roman" w:eastAsia="Calibri" w:hAnsi="Times New Roman" w:cs="Times New Roman"/>
          <w:sz w:val="27"/>
          <w:szCs w:val="27"/>
        </w:rPr>
        <w:t>в порядке, установленном Правительством РФ.</w:t>
      </w:r>
    </w:p>
    <w:p w:rsidR="00A73EB2" w:rsidRPr="00A73EB2" w:rsidRDefault="00C41205" w:rsidP="00A73EB2">
      <w:pPr>
        <w:tabs>
          <w:tab w:val="left" w:pos="993"/>
        </w:tabs>
        <w:spacing w:after="0" w:line="240" w:lineRule="auto"/>
        <w:ind w:firstLine="709"/>
        <w:contextualSpacing/>
        <w:jc w:val="both"/>
        <w:rPr>
          <w:rFonts w:ascii="Times New Roman" w:eastAsia="Calibri" w:hAnsi="Times New Roman" w:cs="Times New Roman"/>
          <w:sz w:val="27"/>
          <w:szCs w:val="27"/>
        </w:rPr>
      </w:pPr>
      <w:r>
        <w:rPr>
          <w:rFonts w:ascii="Times New Roman" w:eastAsia="Calibri" w:hAnsi="Times New Roman" w:cs="Times New Roman"/>
          <w:sz w:val="27"/>
          <w:szCs w:val="27"/>
        </w:rPr>
        <w:t>О</w:t>
      </w:r>
      <w:r w:rsidR="00A73EB2">
        <w:rPr>
          <w:rFonts w:ascii="Times New Roman" w:eastAsia="Calibri" w:hAnsi="Times New Roman" w:cs="Times New Roman"/>
          <w:sz w:val="27"/>
          <w:szCs w:val="27"/>
        </w:rPr>
        <w:t xml:space="preserve">свобождение от получения официального разрешения на использование художественно-стилевых особенностей НХП </w:t>
      </w:r>
      <w:r w:rsidR="00A73EB2" w:rsidRPr="00A73EB2">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организациями, индивидуальными предпринимателями и мастерами народных художественных промыслов </w:t>
      </w:r>
      <w:r w:rsidR="00A73EB2" w:rsidRPr="00A73EB2">
        <w:rPr>
          <w:rFonts w:ascii="Times New Roman" w:eastAsia="Calibri" w:hAnsi="Times New Roman" w:cs="Times New Roman"/>
          <w:sz w:val="27"/>
          <w:szCs w:val="27"/>
        </w:rPr>
        <w:t>сформулировано</w:t>
      </w:r>
      <w:r w:rsidR="00A73EB2">
        <w:rPr>
          <w:rFonts w:ascii="Times New Roman" w:eastAsia="Calibri" w:hAnsi="Times New Roman" w:cs="Times New Roman"/>
          <w:sz w:val="27"/>
          <w:szCs w:val="27"/>
        </w:rPr>
        <w:t xml:space="preserve"> в Законопроекте</w:t>
      </w:r>
      <w:r w:rsidR="00A73EB2" w:rsidRPr="00A73EB2">
        <w:rPr>
          <w:rFonts w:ascii="Times New Roman" w:eastAsia="Calibri" w:hAnsi="Times New Roman" w:cs="Times New Roman"/>
          <w:sz w:val="27"/>
          <w:szCs w:val="27"/>
        </w:rPr>
        <w:t xml:space="preserve"> некорректно и не полностью охватывает сферу производства изделий НХП. Имеются организации, которые изготовляют изделия НХП, но не могут быть отнесены в данном году к организациям НХП, так как согласно данным федерального статистического наблюдения за предыдущий год изделия НХП составляют менее 50 процентов общего объема производственных товаров, выполненных работ и оказанных услуг организации.</w:t>
      </w:r>
    </w:p>
    <w:p w:rsidR="00A73EB2" w:rsidRPr="00A73EB2" w:rsidRDefault="00A73EB2" w:rsidP="00A73EB2">
      <w:pPr>
        <w:tabs>
          <w:tab w:val="left" w:pos="993"/>
        </w:tabs>
        <w:spacing w:after="0" w:line="240" w:lineRule="auto"/>
        <w:ind w:firstLine="709"/>
        <w:contextualSpacing/>
        <w:jc w:val="both"/>
        <w:rPr>
          <w:rFonts w:ascii="Times New Roman" w:eastAsia="Calibri" w:hAnsi="Times New Roman" w:cs="Times New Roman"/>
          <w:sz w:val="27"/>
          <w:szCs w:val="27"/>
        </w:rPr>
      </w:pPr>
      <w:r w:rsidRPr="00A73EB2">
        <w:rPr>
          <w:rFonts w:ascii="Times New Roman" w:eastAsia="Calibri" w:hAnsi="Times New Roman" w:cs="Times New Roman"/>
          <w:sz w:val="27"/>
          <w:szCs w:val="27"/>
        </w:rPr>
        <w:t>Такая ситуация возникла, в частности, по итогам 2020 года у отдельных организаций, издавна производящих изделия НХП, по не зависящим от них причинам, обусловленным пандемией COVID-19. Исхо</w:t>
      </w:r>
      <w:r>
        <w:rPr>
          <w:rFonts w:ascii="Times New Roman" w:eastAsia="Calibri" w:hAnsi="Times New Roman" w:cs="Times New Roman"/>
          <w:sz w:val="27"/>
          <w:szCs w:val="27"/>
        </w:rPr>
        <w:t>дя из текста Законопроекта</w:t>
      </w:r>
      <w:r w:rsidRPr="00A73EB2">
        <w:rPr>
          <w:rFonts w:ascii="Times New Roman" w:eastAsia="Calibri" w:hAnsi="Times New Roman" w:cs="Times New Roman"/>
          <w:sz w:val="27"/>
          <w:szCs w:val="27"/>
        </w:rPr>
        <w:t>, эти организации не могут продолжить изготовление изделий НХП без оформления разрешения Минпромторга России, что явилось бы абсолютным абсурдом.</w:t>
      </w:r>
    </w:p>
    <w:p w:rsidR="00A73EB2" w:rsidRPr="00A73EB2" w:rsidRDefault="00A73EB2" w:rsidP="00A73EB2">
      <w:pPr>
        <w:tabs>
          <w:tab w:val="left" w:pos="993"/>
        </w:tabs>
        <w:spacing w:after="0" w:line="240" w:lineRule="auto"/>
        <w:ind w:firstLine="709"/>
        <w:contextualSpacing/>
        <w:jc w:val="both"/>
        <w:rPr>
          <w:rFonts w:ascii="Times New Roman" w:eastAsia="Calibri" w:hAnsi="Times New Roman" w:cs="Times New Roman"/>
          <w:sz w:val="27"/>
          <w:szCs w:val="27"/>
        </w:rPr>
      </w:pPr>
      <w:r w:rsidRPr="00A73EB2">
        <w:rPr>
          <w:rFonts w:ascii="Times New Roman" w:eastAsia="Calibri" w:hAnsi="Times New Roman" w:cs="Times New Roman"/>
          <w:sz w:val="27"/>
          <w:szCs w:val="27"/>
        </w:rPr>
        <w:t>Законопроект не включает определение понятия «индивидуальный предприниматель НХП». Поэтому соответствующее освобождение от получения разрешения практически безадресно.</w:t>
      </w:r>
    </w:p>
    <w:p w:rsidR="00A73EB2" w:rsidRPr="00A73EB2" w:rsidRDefault="00A73EB2" w:rsidP="00A73EB2">
      <w:pPr>
        <w:tabs>
          <w:tab w:val="left" w:pos="993"/>
        </w:tabs>
        <w:spacing w:after="0" w:line="240" w:lineRule="auto"/>
        <w:ind w:firstLine="709"/>
        <w:contextualSpacing/>
        <w:jc w:val="both"/>
        <w:rPr>
          <w:rFonts w:ascii="Times New Roman" w:eastAsia="Calibri" w:hAnsi="Times New Roman" w:cs="Times New Roman"/>
          <w:sz w:val="27"/>
          <w:szCs w:val="27"/>
        </w:rPr>
      </w:pPr>
      <w:r>
        <w:rPr>
          <w:rFonts w:ascii="Times New Roman" w:eastAsia="Calibri" w:hAnsi="Times New Roman" w:cs="Times New Roman"/>
          <w:sz w:val="27"/>
          <w:szCs w:val="27"/>
        </w:rPr>
        <w:t>Законопроект</w:t>
      </w:r>
      <w:r w:rsidRPr="00A73EB2">
        <w:rPr>
          <w:rFonts w:ascii="Times New Roman" w:eastAsia="Calibri" w:hAnsi="Times New Roman" w:cs="Times New Roman"/>
          <w:sz w:val="27"/>
          <w:szCs w:val="27"/>
        </w:rPr>
        <w:t xml:space="preserve"> распространя</w:t>
      </w:r>
      <w:r>
        <w:rPr>
          <w:rFonts w:ascii="Times New Roman" w:eastAsia="Calibri" w:hAnsi="Times New Roman" w:cs="Times New Roman"/>
          <w:sz w:val="27"/>
          <w:szCs w:val="27"/>
        </w:rPr>
        <w:t>е</w:t>
      </w:r>
      <w:r w:rsidRPr="00A73EB2">
        <w:rPr>
          <w:rFonts w:ascii="Times New Roman" w:eastAsia="Calibri" w:hAnsi="Times New Roman" w:cs="Times New Roman"/>
          <w:sz w:val="27"/>
          <w:szCs w:val="27"/>
        </w:rPr>
        <w:t>т понятие «мастер НХП» лишь на «творческих работников</w:t>
      </w:r>
      <w:r>
        <w:rPr>
          <w:rFonts w:ascii="Times New Roman" w:eastAsia="Calibri" w:hAnsi="Times New Roman" w:cs="Times New Roman"/>
          <w:sz w:val="27"/>
          <w:szCs w:val="27"/>
        </w:rPr>
        <w:t>, которым этот «статус» присвоен в определенном порядке органами государственной власти субъектов Российской Федерации</w:t>
      </w:r>
      <w:r w:rsidRPr="00A73EB2">
        <w:rPr>
          <w:rFonts w:ascii="Times New Roman" w:eastAsia="Calibri" w:hAnsi="Times New Roman" w:cs="Times New Roman"/>
          <w:sz w:val="27"/>
          <w:szCs w:val="27"/>
        </w:rPr>
        <w:t xml:space="preserve">. Таким образом, в соответствии с Законопроектом сотни тысяч индивидуальных предпринимателей и самозанятых лиц не вправе даже приступить к изготовлению изделий НХП без получения разрешения Минпромторга России, хотя они законно функционируют в </w:t>
      </w:r>
      <w:r>
        <w:rPr>
          <w:rFonts w:ascii="Times New Roman" w:eastAsia="Calibri" w:hAnsi="Times New Roman" w:cs="Times New Roman"/>
          <w:sz w:val="27"/>
          <w:szCs w:val="27"/>
        </w:rPr>
        <w:t>м</w:t>
      </w:r>
      <w:r w:rsidRPr="00A73EB2">
        <w:rPr>
          <w:rFonts w:ascii="Times New Roman" w:eastAsia="Calibri" w:hAnsi="Times New Roman" w:cs="Times New Roman"/>
          <w:sz w:val="27"/>
          <w:szCs w:val="27"/>
        </w:rPr>
        <w:t>естах традиционного бытования соответствующих НХП. Подобное абсурдное ограничение возможностей народного творчества абсолютно неприемлемо.</w:t>
      </w:r>
    </w:p>
    <w:p w:rsidR="008D03BB" w:rsidRDefault="008D03BB" w:rsidP="008D03BB">
      <w:pPr>
        <w:tabs>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Совершенно неприемлемы положения Законопроекта, предусматривающие возможности «нетрадиционного использования» художественно-стилевых особенностей НХП и даже использования</w:t>
      </w:r>
      <w:r w:rsidR="00C41205">
        <w:rPr>
          <w:rFonts w:ascii="Times New Roman" w:eastAsia="Calibri" w:hAnsi="Times New Roman" w:cs="Times New Roman"/>
          <w:sz w:val="27"/>
          <w:szCs w:val="27"/>
        </w:rPr>
        <w:t xml:space="preserve"> их</w:t>
      </w:r>
      <w:r w:rsidRPr="008D03BB">
        <w:rPr>
          <w:rFonts w:ascii="Times New Roman" w:eastAsia="Calibri" w:hAnsi="Times New Roman" w:cs="Times New Roman"/>
          <w:sz w:val="27"/>
          <w:szCs w:val="27"/>
        </w:rPr>
        <w:t xml:space="preserve"> в «несвойственной форме», которая расшифрована как «воспроизведение художественно-стилевых особенностей НХП в изделиях, не относящихся к изделиям НХП». Подобные «новации» способствовали бы широкому распространению контрафакта в сфере НХП, от которого и так уже весьма страдают «традиционные» изготовители изделий промыслов.</w:t>
      </w:r>
    </w:p>
    <w:p w:rsidR="00A73EB2" w:rsidRDefault="00A73EB2" w:rsidP="008D03BB">
      <w:pPr>
        <w:tabs>
          <w:tab w:val="left" w:pos="993"/>
        </w:tabs>
        <w:spacing w:after="0" w:line="240" w:lineRule="auto"/>
        <w:ind w:firstLine="709"/>
        <w:contextualSpacing/>
        <w:jc w:val="both"/>
        <w:rPr>
          <w:rFonts w:ascii="Times New Roman" w:eastAsia="Calibri" w:hAnsi="Times New Roman" w:cs="Times New Roman"/>
          <w:sz w:val="27"/>
          <w:szCs w:val="27"/>
        </w:rPr>
      </w:pPr>
      <w:r>
        <w:rPr>
          <w:rFonts w:ascii="Times New Roman" w:eastAsia="Calibri" w:hAnsi="Times New Roman" w:cs="Times New Roman"/>
          <w:sz w:val="27"/>
          <w:szCs w:val="27"/>
        </w:rPr>
        <w:t>Совершенно невразумительно определено в Законопроекте понятие «нетрадиционное использование художественно-стилевых особенностей НХП», предусматривающее использование их  «с изменением особенностей естественного значения (?), содержания и форм, основанных на традициях народного искусства».</w:t>
      </w:r>
    </w:p>
    <w:p w:rsidR="00A73EB2" w:rsidRPr="00C41205" w:rsidRDefault="00A73EB2" w:rsidP="008D03BB">
      <w:pPr>
        <w:tabs>
          <w:tab w:val="left" w:pos="993"/>
        </w:tabs>
        <w:spacing w:after="0" w:line="240" w:lineRule="auto"/>
        <w:ind w:firstLine="709"/>
        <w:contextualSpacing/>
        <w:jc w:val="both"/>
        <w:rPr>
          <w:rFonts w:ascii="Times New Roman" w:eastAsia="Calibri" w:hAnsi="Times New Roman" w:cs="Times New Roman"/>
          <w:sz w:val="27"/>
          <w:szCs w:val="27"/>
        </w:rPr>
      </w:pPr>
      <w:r>
        <w:rPr>
          <w:rFonts w:ascii="Times New Roman" w:eastAsia="Calibri" w:hAnsi="Times New Roman" w:cs="Times New Roman"/>
          <w:sz w:val="27"/>
          <w:szCs w:val="27"/>
        </w:rPr>
        <w:t>Продукция, изготовленная с такими изменениями, просто не может быть отнесена к изделиям НХП. Вызывает крайнее удивление, что изготовление подобных подделок</w:t>
      </w:r>
      <w:r w:rsidR="000A7E69">
        <w:rPr>
          <w:rFonts w:ascii="Times New Roman" w:eastAsia="Calibri" w:hAnsi="Times New Roman" w:cs="Times New Roman"/>
          <w:sz w:val="27"/>
          <w:szCs w:val="27"/>
        </w:rPr>
        <w:t xml:space="preserve"> узаконивается Законопроектом, причем такое «нетрадиционное» использование художественно-стилевых особенностей НХП, </w:t>
      </w:r>
      <w:r w:rsidR="000A7E69" w:rsidRPr="00C41205">
        <w:rPr>
          <w:rFonts w:ascii="Times New Roman" w:eastAsia="Calibri" w:hAnsi="Times New Roman" w:cs="Times New Roman"/>
          <w:sz w:val="27"/>
          <w:szCs w:val="27"/>
        </w:rPr>
        <w:t>согласно последней редакции Законопроекта, даже не нуждается в разрешении уполномоченного органа.</w:t>
      </w:r>
    </w:p>
    <w:p w:rsidR="000A7E69" w:rsidRDefault="000A7E69" w:rsidP="008D03BB">
      <w:pPr>
        <w:tabs>
          <w:tab w:val="left" w:pos="993"/>
        </w:tabs>
        <w:spacing w:after="0" w:line="240" w:lineRule="auto"/>
        <w:ind w:firstLine="709"/>
        <w:contextualSpacing/>
        <w:jc w:val="both"/>
        <w:rPr>
          <w:rFonts w:ascii="Times New Roman" w:eastAsia="Calibri" w:hAnsi="Times New Roman" w:cs="Times New Roman"/>
          <w:sz w:val="27"/>
          <w:szCs w:val="27"/>
        </w:rPr>
      </w:pPr>
      <w:r w:rsidRPr="00C41205">
        <w:rPr>
          <w:rFonts w:ascii="Times New Roman" w:eastAsia="Calibri" w:hAnsi="Times New Roman" w:cs="Times New Roman"/>
          <w:sz w:val="27"/>
          <w:szCs w:val="27"/>
        </w:rPr>
        <w:t xml:space="preserve">Согласно обновленной редакции Законопроекта (статья 22) </w:t>
      </w:r>
      <w:r w:rsidR="00C41205" w:rsidRPr="00C41205">
        <w:rPr>
          <w:rFonts w:ascii="Times New Roman" w:eastAsia="Calibri" w:hAnsi="Times New Roman" w:cs="Times New Roman"/>
          <w:sz w:val="27"/>
          <w:szCs w:val="27"/>
        </w:rPr>
        <w:t xml:space="preserve">разрешение на </w:t>
      </w:r>
      <w:r w:rsidRPr="00C41205">
        <w:rPr>
          <w:rFonts w:ascii="Times New Roman" w:eastAsia="Calibri" w:hAnsi="Times New Roman" w:cs="Times New Roman"/>
          <w:sz w:val="27"/>
          <w:szCs w:val="27"/>
        </w:rPr>
        <w:t>использование художественно-стилевых особенностей НХП</w:t>
      </w:r>
      <w:r w:rsidR="00C41205" w:rsidRPr="00C41205">
        <w:rPr>
          <w:rFonts w:ascii="Times New Roman" w:eastAsia="Calibri" w:hAnsi="Times New Roman" w:cs="Times New Roman"/>
          <w:sz w:val="27"/>
          <w:szCs w:val="27"/>
        </w:rPr>
        <w:t xml:space="preserve"> </w:t>
      </w:r>
      <w:r w:rsidRPr="00C41205">
        <w:rPr>
          <w:rFonts w:ascii="Times New Roman" w:eastAsia="Calibri" w:hAnsi="Times New Roman" w:cs="Times New Roman"/>
          <w:sz w:val="27"/>
          <w:szCs w:val="27"/>
        </w:rPr>
        <w:t>требуется</w:t>
      </w:r>
      <w:r>
        <w:rPr>
          <w:rFonts w:ascii="Times New Roman" w:eastAsia="Calibri" w:hAnsi="Times New Roman" w:cs="Times New Roman"/>
          <w:sz w:val="27"/>
          <w:szCs w:val="27"/>
        </w:rPr>
        <w:t xml:space="preserve"> лишь для использования этих особенностей в «коммерческих целях», под которым подразумевается «воспроизведение художественно-стилевых особенностей НХП в изделиях, не относящихся к изделиям НХП», то есть узаконивается изготовление контрафактной продукции.</w:t>
      </w:r>
    </w:p>
    <w:p w:rsidR="000A7E69" w:rsidRPr="000A7E69" w:rsidRDefault="000A7E69" w:rsidP="008D03BB">
      <w:pPr>
        <w:tabs>
          <w:tab w:val="left" w:pos="993"/>
        </w:tabs>
        <w:spacing w:after="0" w:line="240" w:lineRule="auto"/>
        <w:ind w:firstLine="709"/>
        <w:contextualSpacing/>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С учетом отмеченных противоречий </w:t>
      </w:r>
      <w:r w:rsidR="00C41205">
        <w:rPr>
          <w:rFonts w:ascii="Times New Roman" w:eastAsia="Calibri" w:hAnsi="Times New Roman" w:cs="Times New Roman"/>
          <w:sz w:val="27"/>
          <w:szCs w:val="27"/>
        </w:rPr>
        <w:t>в положениях</w:t>
      </w:r>
      <w:r w:rsidR="00F432E6">
        <w:rPr>
          <w:rFonts w:ascii="Times New Roman" w:eastAsia="Calibri" w:hAnsi="Times New Roman" w:cs="Times New Roman"/>
          <w:sz w:val="27"/>
          <w:szCs w:val="27"/>
        </w:rPr>
        <w:t xml:space="preserve"> Законопроекта непонятно, зачем предусмотрена регистрация художественно-стилевых особенностей НХП</w:t>
      </w:r>
      <w:r w:rsidR="00C41205">
        <w:rPr>
          <w:rFonts w:ascii="Times New Roman" w:eastAsia="Calibri" w:hAnsi="Times New Roman" w:cs="Times New Roman"/>
          <w:sz w:val="27"/>
          <w:szCs w:val="27"/>
        </w:rPr>
        <w:t xml:space="preserve"> и</w:t>
      </w:r>
      <w:r w:rsidR="00F432E6">
        <w:rPr>
          <w:rFonts w:ascii="Times New Roman" w:eastAsia="Calibri" w:hAnsi="Times New Roman" w:cs="Times New Roman"/>
          <w:sz w:val="27"/>
          <w:szCs w:val="27"/>
        </w:rPr>
        <w:t xml:space="preserve"> кто должен подавать заявки на такую регистрацию. </w:t>
      </w:r>
      <w:r w:rsidR="00C41205">
        <w:rPr>
          <w:rFonts w:ascii="Times New Roman" w:eastAsia="Calibri" w:hAnsi="Times New Roman" w:cs="Times New Roman"/>
          <w:sz w:val="27"/>
          <w:szCs w:val="27"/>
        </w:rPr>
        <w:t>Вызывает возражения включение в</w:t>
      </w:r>
      <w:r w:rsidR="00F432E6">
        <w:rPr>
          <w:rFonts w:ascii="Times New Roman" w:eastAsia="Calibri" w:hAnsi="Times New Roman" w:cs="Times New Roman"/>
          <w:sz w:val="27"/>
          <w:szCs w:val="27"/>
        </w:rPr>
        <w:t xml:space="preserve"> перечень сведений, требуемых для заявки</w:t>
      </w:r>
      <w:r w:rsidR="00C41205">
        <w:rPr>
          <w:rFonts w:ascii="Times New Roman" w:eastAsia="Calibri" w:hAnsi="Times New Roman" w:cs="Times New Roman"/>
          <w:sz w:val="27"/>
          <w:szCs w:val="27"/>
        </w:rPr>
        <w:t>,</w:t>
      </w:r>
      <w:r w:rsidR="00F432E6">
        <w:rPr>
          <w:rFonts w:ascii="Times New Roman" w:eastAsia="Calibri" w:hAnsi="Times New Roman" w:cs="Times New Roman"/>
          <w:sz w:val="27"/>
          <w:szCs w:val="27"/>
        </w:rPr>
        <w:t xml:space="preserve"> «отметк</w:t>
      </w:r>
      <w:r w:rsidR="00C41205">
        <w:rPr>
          <w:rFonts w:ascii="Times New Roman" w:eastAsia="Calibri" w:hAnsi="Times New Roman" w:cs="Times New Roman"/>
          <w:sz w:val="27"/>
          <w:szCs w:val="27"/>
        </w:rPr>
        <w:t>и</w:t>
      </w:r>
      <w:r w:rsidR="00F432E6">
        <w:rPr>
          <w:rFonts w:ascii="Times New Roman" w:eastAsia="Calibri" w:hAnsi="Times New Roman" w:cs="Times New Roman"/>
          <w:sz w:val="27"/>
          <w:szCs w:val="27"/>
        </w:rPr>
        <w:t xml:space="preserve"> о передаче права использования</w:t>
      </w:r>
      <w:r w:rsidR="00C41205">
        <w:rPr>
          <w:rFonts w:ascii="Times New Roman" w:eastAsia="Calibri" w:hAnsi="Times New Roman" w:cs="Times New Roman"/>
          <w:sz w:val="27"/>
          <w:szCs w:val="27"/>
        </w:rPr>
        <w:t xml:space="preserve"> художественно-стилевых особенностей</w:t>
      </w:r>
      <w:r w:rsidR="00F432E6">
        <w:rPr>
          <w:rFonts w:ascii="Times New Roman" w:eastAsia="Calibri" w:hAnsi="Times New Roman" w:cs="Times New Roman"/>
          <w:sz w:val="27"/>
          <w:szCs w:val="27"/>
        </w:rPr>
        <w:t>»</w:t>
      </w:r>
      <w:proofErr w:type="gramStart"/>
      <w:r w:rsidR="00C41205">
        <w:rPr>
          <w:rFonts w:ascii="Times New Roman" w:eastAsia="Calibri" w:hAnsi="Times New Roman" w:cs="Times New Roman"/>
          <w:sz w:val="27"/>
          <w:szCs w:val="27"/>
        </w:rPr>
        <w:t>.</w:t>
      </w:r>
      <w:proofErr w:type="gramEnd"/>
      <w:r w:rsidR="00C41205">
        <w:rPr>
          <w:rFonts w:ascii="Times New Roman" w:eastAsia="Calibri" w:hAnsi="Times New Roman" w:cs="Times New Roman"/>
          <w:sz w:val="27"/>
          <w:szCs w:val="27"/>
        </w:rPr>
        <w:t xml:space="preserve"> Л</w:t>
      </w:r>
      <w:r w:rsidR="00F432E6">
        <w:rPr>
          <w:rFonts w:ascii="Times New Roman" w:eastAsia="Calibri" w:hAnsi="Times New Roman" w:cs="Times New Roman"/>
          <w:sz w:val="27"/>
          <w:szCs w:val="27"/>
        </w:rPr>
        <w:t>юбая подобная передача явилась бы незаконной.</w:t>
      </w:r>
    </w:p>
    <w:p w:rsidR="008D03BB" w:rsidRPr="008D03BB" w:rsidRDefault="008D03BB" w:rsidP="008D03BB">
      <w:pPr>
        <w:tabs>
          <w:tab w:val="left" w:pos="993"/>
        </w:tabs>
        <w:spacing w:after="0" w:line="240" w:lineRule="auto"/>
        <w:ind w:firstLine="709"/>
        <w:contextualSpacing/>
        <w:jc w:val="both"/>
        <w:rPr>
          <w:rFonts w:ascii="Times New Roman" w:eastAsia="Calibri" w:hAnsi="Times New Roman" w:cs="Times New Roman"/>
          <w:sz w:val="27"/>
          <w:szCs w:val="27"/>
        </w:rPr>
      </w:pPr>
    </w:p>
    <w:p w:rsidR="008D03BB" w:rsidRPr="008D03BB" w:rsidRDefault="00F432E6" w:rsidP="008D03BB">
      <w:pPr>
        <w:numPr>
          <w:ilvl w:val="0"/>
          <w:numId w:val="8"/>
        </w:numPr>
        <w:tabs>
          <w:tab w:val="left" w:pos="993"/>
        </w:tabs>
        <w:spacing w:after="0" w:line="240" w:lineRule="auto"/>
        <w:ind w:left="0" w:firstLine="709"/>
        <w:contextualSpacing/>
        <w:jc w:val="both"/>
        <w:rPr>
          <w:rFonts w:ascii="Times New Roman" w:eastAsia="Calibri" w:hAnsi="Times New Roman" w:cs="Times New Roman"/>
          <w:sz w:val="27"/>
          <w:szCs w:val="27"/>
        </w:rPr>
      </w:pPr>
      <w:r>
        <w:rPr>
          <w:rFonts w:ascii="Times New Roman" w:eastAsia="Calibri" w:hAnsi="Times New Roman" w:cs="Times New Roman"/>
          <w:sz w:val="27"/>
          <w:szCs w:val="27"/>
        </w:rPr>
        <w:t>Г</w:t>
      </w:r>
      <w:r w:rsidR="008D03BB" w:rsidRPr="008D03BB">
        <w:rPr>
          <w:rFonts w:ascii="Times New Roman" w:eastAsia="Calibri" w:hAnsi="Times New Roman" w:cs="Times New Roman"/>
          <w:sz w:val="27"/>
          <w:szCs w:val="27"/>
        </w:rPr>
        <w:t>лава 5 «Территория сохранения и развити</w:t>
      </w:r>
      <w:r>
        <w:rPr>
          <w:rFonts w:ascii="Times New Roman" w:eastAsia="Calibri" w:hAnsi="Times New Roman" w:cs="Times New Roman"/>
          <w:sz w:val="27"/>
          <w:szCs w:val="27"/>
        </w:rPr>
        <w:t xml:space="preserve">я традиций и уклада бытования» </w:t>
      </w:r>
      <w:r w:rsidR="008D03BB" w:rsidRPr="008D03BB">
        <w:rPr>
          <w:rFonts w:ascii="Times New Roman" w:eastAsia="Calibri" w:hAnsi="Times New Roman" w:cs="Times New Roman"/>
          <w:sz w:val="27"/>
          <w:szCs w:val="27"/>
        </w:rPr>
        <w:t>является «чужеродной» для Закона № 7-ФЗ.  Приведенные в ней признаки населенных пунктов, позволяющие им претендовать на отнесение к указанным зонам, содержат условия, не имеющие прямого отношения к НХП. Установление таких зон применения особого режима осуществления предпринимательской деятельности</w:t>
      </w:r>
      <w:r>
        <w:rPr>
          <w:rFonts w:ascii="Times New Roman" w:eastAsia="Calibri" w:hAnsi="Times New Roman" w:cs="Times New Roman"/>
          <w:sz w:val="27"/>
          <w:szCs w:val="27"/>
        </w:rPr>
        <w:t>, включая режим налогообложения,</w:t>
      </w:r>
      <w:r w:rsidR="008D03BB" w:rsidRPr="008D03BB">
        <w:rPr>
          <w:rFonts w:ascii="Times New Roman" w:eastAsia="Calibri" w:hAnsi="Times New Roman" w:cs="Times New Roman"/>
          <w:sz w:val="27"/>
          <w:szCs w:val="27"/>
        </w:rPr>
        <w:t xml:space="preserve"> в местах традиционного бытования НХП представляется практически </w:t>
      </w:r>
      <w:proofErr w:type="gramStart"/>
      <w:r w:rsidR="008D03BB" w:rsidRPr="008D03BB">
        <w:rPr>
          <w:rFonts w:ascii="Times New Roman" w:eastAsia="Calibri" w:hAnsi="Times New Roman" w:cs="Times New Roman"/>
          <w:sz w:val="27"/>
          <w:szCs w:val="27"/>
        </w:rPr>
        <w:t>мало реальным</w:t>
      </w:r>
      <w:proofErr w:type="gramEnd"/>
      <w:r w:rsidR="008D03BB" w:rsidRPr="008D03BB">
        <w:rPr>
          <w:rFonts w:ascii="Times New Roman" w:eastAsia="Calibri" w:hAnsi="Times New Roman" w:cs="Times New Roman"/>
          <w:sz w:val="27"/>
          <w:szCs w:val="27"/>
        </w:rPr>
        <w:t>. В любом случае эта проблематика является лишь смежной для НХП и концептуально не может быть отражена в Законе №7-ФЗ.</w:t>
      </w:r>
    </w:p>
    <w:p w:rsidR="008D03BB" w:rsidRPr="008D03BB" w:rsidRDefault="008D03BB" w:rsidP="008D03BB">
      <w:pPr>
        <w:tabs>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Ключевые проблемы регулирования отношений в сфере НХП и государственной поддержки их сохранения и развития могут эффективно решаться с применением инструментария,  охватывающего все или хотя бы значительную часть организаций НХП, а не путем включения отдельных немногочисленных организаций в какие-либо особые территориальные зоны со специальным налоговым режимом и иными преференциями.</w:t>
      </w:r>
    </w:p>
    <w:p w:rsidR="008D03BB" w:rsidRPr="008D03BB" w:rsidRDefault="008D03BB" w:rsidP="008D03BB">
      <w:pPr>
        <w:tabs>
          <w:tab w:val="left" w:pos="993"/>
        </w:tabs>
        <w:spacing w:after="0" w:line="240" w:lineRule="auto"/>
        <w:ind w:firstLine="709"/>
        <w:contextualSpacing/>
        <w:jc w:val="both"/>
        <w:rPr>
          <w:rFonts w:ascii="Times New Roman" w:eastAsia="Calibri" w:hAnsi="Times New Roman" w:cs="Times New Roman"/>
          <w:sz w:val="27"/>
          <w:szCs w:val="27"/>
        </w:rPr>
      </w:pPr>
    </w:p>
    <w:p w:rsidR="008D03BB" w:rsidRPr="008D03BB" w:rsidRDefault="008D03BB" w:rsidP="008D03BB">
      <w:pPr>
        <w:numPr>
          <w:ilvl w:val="0"/>
          <w:numId w:val="8"/>
        </w:numPr>
        <w:tabs>
          <w:tab w:val="left" w:pos="567"/>
          <w:tab w:val="left" w:pos="993"/>
        </w:tabs>
        <w:spacing w:after="0" w:line="240" w:lineRule="auto"/>
        <w:ind w:left="0"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Законопроект вносит кардинальные и, по нашему мнению, совершенно неэффективные изменения в статью 4 закона №7-ФЗ «Основы государственной политики в области народных художественных промыслов».</w:t>
      </w:r>
    </w:p>
    <w:p w:rsidR="008D03BB" w:rsidRPr="008D03BB" w:rsidRDefault="008D03BB" w:rsidP="008D03BB">
      <w:pPr>
        <w:tabs>
          <w:tab w:val="left" w:pos="0"/>
          <w:tab w:val="left" w:pos="567"/>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Действующая редакция статьи 4 внесена Правительством РФ и принята в рамках Федерального закона от 22.06.2004 №122-ФЗ. Согласно этой статье разграничены функции органов государственной власти Российской Федерац</w:t>
      </w:r>
      <w:proofErr w:type="gramStart"/>
      <w:r w:rsidRPr="008D03BB">
        <w:rPr>
          <w:rFonts w:ascii="Times New Roman" w:eastAsia="Calibri" w:hAnsi="Times New Roman" w:cs="Times New Roman"/>
          <w:sz w:val="27"/>
          <w:szCs w:val="27"/>
        </w:rPr>
        <w:t>ии и ее</w:t>
      </w:r>
      <w:proofErr w:type="gramEnd"/>
      <w:r w:rsidRPr="008D03BB">
        <w:rPr>
          <w:rFonts w:ascii="Times New Roman" w:eastAsia="Calibri" w:hAnsi="Times New Roman" w:cs="Times New Roman"/>
          <w:sz w:val="27"/>
          <w:szCs w:val="27"/>
        </w:rPr>
        <w:t xml:space="preserve"> субъектов по поддержке НХП. Федеральные органы власти оказывают поддержку исключительно организациям НХП, перечень которых утверждается уполномоченным федеральным органом власти (далее – Федеральный перечень НХП), а поддержка НХП (за исключением  организаций, включенных в Федеральный перечень НХП) отнесена к сфере ведения региональных органов государственной власти. Аналогичные положения предусмотрены также в Основах законодательства, Законе №184-ФЗ и в законах о НХП, принятых в большей части субъектов Российской Федерации.</w:t>
      </w:r>
    </w:p>
    <w:p w:rsidR="008D03BB" w:rsidRPr="008D03BB" w:rsidRDefault="008D03BB" w:rsidP="008D03BB">
      <w:pPr>
        <w:tabs>
          <w:tab w:val="left" w:pos="0"/>
          <w:tab w:val="left" w:pos="567"/>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 xml:space="preserve">В 2017 году по предложению Минпромторга России, одобренному Правительством РФ, в пункт 2 статьи 4 внесен дополнительный абзац, согласно которому органы государственной власти субъектов РФ получили право (но не обязанность) оказывать поддержку и тем организациям, которые включены в Федеральный перечень НХП (абзац введен Федеральным законом от 20.07.2017 №234-ФЗ). </w:t>
      </w:r>
    </w:p>
    <w:p w:rsidR="008D03BB" w:rsidRPr="008D03BB" w:rsidRDefault="008D03BB" w:rsidP="008D03BB">
      <w:pPr>
        <w:tabs>
          <w:tab w:val="left" w:pos="0"/>
          <w:tab w:val="left" w:pos="567"/>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 xml:space="preserve">И вот по </w:t>
      </w:r>
      <w:proofErr w:type="gramStart"/>
      <w:r w:rsidRPr="008D03BB">
        <w:rPr>
          <w:rFonts w:ascii="Times New Roman" w:eastAsia="Calibri" w:hAnsi="Times New Roman" w:cs="Times New Roman"/>
          <w:sz w:val="27"/>
          <w:szCs w:val="27"/>
        </w:rPr>
        <w:t>прошествии</w:t>
      </w:r>
      <w:proofErr w:type="gramEnd"/>
      <w:r w:rsidRPr="008D03BB">
        <w:rPr>
          <w:rFonts w:ascii="Times New Roman" w:eastAsia="Calibri" w:hAnsi="Times New Roman" w:cs="Times New Roman"/>
          <w:sz w:val="27"/>
          <w:szCs w:val="27"/>
        </w:rPr>
        <w:t xml:space="preserve"> всего </w:t>
      </w:r>
      <w:r w:rsidR="008F756D">
        <w:rPr>
          <w:rFonts w:ascii="Times New Roman" w:eastAsia="Calibri" w:hAnsi="Times New Roman" w:cs="Times New Roman"/>
          <w:sz w:val="27"/>
          <w:szCs w:val="27"/>
        </w:rPr>
        <w:t>четырех</w:t>
      </w:r>
      <w:r w:rsidRPr="008D03BB">
        <w:rPr>
          <w:rFonts w:ascii="Times New Roman" w:eastAsia="Calibri" w:hAnsi="Times New Roman" w:cs="Times New Roman"/>
          <w:sz w:val="27"/>
          <w:szCs w:val="27"/>
        </w:rPr>
        <w:t xml:space="preserve"> лет в Законопроекте предлагается совершенно иная редакция пункта 2 статьи 4 (в Законопроекте – пункт </w:t>
      </w:r>
      <w:r w:rsidR="00C41205">
        <w:rPr>
          <w:rFonts w:ascii="Times New Roman" w:eastAsia="Calibri" w:hAnsi="Times New Roman" w:cs="Times New Roman"/>
          <w:sz w:val="27"/>
          <w:szCs w:val="27"/>
        </w:rPr>
        <w:t>5 статьи 5</w:t>
      </w:r>
      <w:r w:rsidRPr="008D03BB">
        <w:rPr>
          <w:rFonts w:ascii="Times New Roman" w:eastAsia="Calibri" w:hAnsi="Times New Roman" w:cs="Times New Roman"/>
          <w:sz w:val="27"/>
          <w:szCs w:val="27"/>
        </w:rPr>
        <w:t>), согласно которой органы власти субъектов РФ оказывают поддержку НХП в соответствии с законодательством субъектов РФ. При этом не предусмотрено никакое разграничение сфер ответственности федеральных и региональных органов власти, что может повлечь как перекрестное финансирование из бюджетов разных уровней, так и практическое отсутствие какой-либо поддержки НХП в отдельных регионах.</w:t>
      </w:r>
    </w:p>
    <w:p w:rsidR="008D03BB" w:rsidRPr="008D03BB" w:rsidRDefault="008D03BB" w:rsidP="008D03BB">
      <w:pPr>
        <w:tabs>
          <w:tab w:val="left" w:pos="0"/>
          <w:tab w:val="left" w:pos="567"/>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 xml:space="preserve">Одновременно Законопроект предусматривает возможность значительного расширения круга получателей средств из федерального бюджета субъектами деятельности в сфере НХП. Помимо организаций НХП, включенных в Федеральный перечень НХП, федеральные органы государственной власти согласно пункту </w:t>
      </w:r>
      <w:r w:rsidR="00C41205">
        <w:rPr>
          <w:rFonts w:ascii="Times New Roman" w:eastAsia="Calibri" w:hAnsi="Times New Roman" w:cs="Times New Roman"/>
          <w:sz w:val="27"/>
          <w:szCs w:val="27"/>
        </w:rPr>
        <w:t>3</w:t>
      </w:r>
      <w:r w:rsidRPr="008D03BB">
        <w:rPr>
          <w:rFonts w:ascii="Times New Roman" w:eastAsia="Calibri" w:hAnsi="Times New Roman" w:cs="Times New Roman"/>
          <w:sz w:val="27"/>
          <w:szCs w:val="27"/>
        </w:rPr>
        <w:t xml:space="preserve"> статьи 5 Законопроекта могут оказывать поддержку творческим мастерским НХП, центрам НХП, научно-творческим лабораториям НХП, саморегулируемым организациям (далее – СРО) в области НХП.</w:t>
      </w:r>
    </w:p>
    <w:p w:rsidR="008D03BB" w:rsidRPr="008D03BB" w:rsidRDefault="008D03BB" w:rsidP="008D03BB">
      <w:pPr>
        <w:tabs>
          <w:tab w:val="left" w:pos="0"/>
          <w:tab w:val="left" w:pos="567"/>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 xml:space="preserve">Как уже было отмечено, создание СРО на условиях, предусматриваемых в Законопроекте, совершенно неэффективно и может нанести вред функционированию организаций НХП. </w:t>
      </w:r>
      <w:proofErr w:type="gramStart"/>
      <w:r w:rsidRPr="008D03BB">
        <w:rPr>
          <w:rFonts w:ascii="Times New Roman" w:eastAsia="Calibri" w:hAnsi="Times New Roman" w:cs="Times New Roman"/>
          <w:sz w:val="27"/>
          <w:szCs w:val="27"/>
        </w:rPr>
        <w:t>Если же какие-либо из них добровольно вступят в какие-то СРО, средства федерального бюджета следует предоставлять не СРО, а его членам, включенным в Федеральный перечень НХП.</w:t>
      </w:r>
      <w:proofErr w:type="gramEnd"/>
      <w:r w:rsidRPr="008D03BB">
        <w:rPr>
          <w:rFonts w:ascii="Times New Roman" w:eastAsia="Calibri" w:hAnsi="Times New Roman" w:cs="Times New Roman"/>
          <w:sz w:val="27"/>
          <w:szCs w:val="27"/>
        </w:rPr>
        <w:t xml:space="preserve"> В противном случае СРО будет выполнять функции странного посредника между федеральным органом власти и организациями НХП.</w:t>
      </w:r>
    </w:p>
    <w:p w:rsidR="008D03BB" w:rsidRPr="008D03BB" w:rsidRDefault="008D03BB" w:rsidP="008D03BB">
      <w:pPr>
        <w:tabs>
          <w:tab w:val="left" w:pos="0"/>
          <w:tab w:val="left" w:pos="567"/>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 xml:space="preserve">Центры НХП в настоящее время создаются и поддерживаются органами власти субъектов РФ  (в частности, в рамках государственной программы поддержки малого и среднего предпринимательства). Согласно статье 10 Законопроекта основной задачей центров НХП является формирование инфраструктуры и условий для сохранения и развития традиций НХП в субъекте РФ или в конкретном месте традиционного бытования. Из этого никак не вытекает необходимость и целесообразность передачи функции финансовой поддержки центров НХП </w:t>
      </w:r>
      <w:proofErr w:type="gramStart"/>
      <w:r w:rsidRPr="008D03BB">
        <w:rPr>
          <w:rFonts w:ascii="Times New Roman" w:eastAsia="Calibri" w:hAnsi="Times New Roman" w:cs="Times New Roman"/>
          <w:sz w:val="27"/>
          <w:szCs w:val="27"/>
        </w:rPr>
        <w:t>с</w:t>
      </w:r>
      <w:proofErr w:type="gramEnd"/>
      <w:r w:rsidRPr="008D03BB">
        <w:rPr>
          <w:rFonts w:ascii="Times New Roman" w:eastAsia="Calibri" w:hAnsi="Times New Roman" w:cs="Times New Roman"/>
          <w:sz w:val="27"/>
          <w:szCs w:val="27"/>
        </w:rPr>
        <w:t xml:space="preserve"> регионального на федеральный уровень.</w:t>
      </w:r>
    </w:p>
    <w:p w:rsidR="008D03BB" w:rsidRPr="008D03BB" w:rsidRDefault="008D03BB" w:rsidP="008D03BB">
      <w:pPr>
        <w:tabs>
          <w:tab w:val="left" w:pos="0"/>
          <w:tab w:val="left" w:pos="567"/>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Согласно статье 8 Законопроекта основной задачей создания творческих мастерских НХП является изготовление изделий НХП в традициях данного места традиционного бытования и необходимых условий для творчества мастеров НХП. Эти положения статьи 8 практически дублируют указанные в соответствующих статьях задачи деятельности организаций НХП и мастеров НХП, функционирующих в качестве  индивидуальных предпринимателей. Однако в пункте 4 статьи 8 специально оговаривается, что деятельность творческих мастерских НХП не может являться частью производственного процесса или процесса управления деятельностью организаций НХП.</w:t>
      </w:r>
    </w:p>
    <w:p w:rsidR="008D03BB" w:rsidRPr="008D03BB" w:rsidRDefault="008D03BB" w:rsidP="008D03BB">
      <w:pPr>
        <w:tabs>
          <w:tab w:val="left" w:pos="0"/>
          <w:tab w:val="left" w:pos="567"/>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Иными словами предусматривается создание заново в местах традиционного бытования НХП параллельных организаций, выпускающих изделия того же промысла, который представлен действующей организацией НХП, являющейся естественным центром художественно-творческого процесса этого промысла. Создание таких конкурирующих организаций, одной из которых – «творческой мастерской» обеспечена поддержка из федерального бюджета, приведет лишь к распаду сложившегося творческого и трудового коллектива организации НХП и возможности утраты традиций искусства соответствующего промысла. Ни организации НХП, ни индивидуальные предприниматели НХП не нуждаются в разделении творческого и производственного процессов.</w:t>
      </w:r>
    </w:p>
    <w:p w:rsidR="008D03BB" w:rsidRPr="008D03BB" w:rsidRDefault="008D03BB" w:rsidP="008D03BB">
      <w:pPr>
        <w:tabs>
          <w:tab w:val="left" w:pos="0"/>
          <w:tab w:val="left" w:pos="567"/>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Гипотетически можно предположить, что в отдельных случаях можно использовать мастерские в качестве «мини-инкубаторов» для подготовки самозанятых лиц, чтобы довести их поделки до уровня изделий, пригодных для принятия их региональными художественно-экспертными советами по НХП в качестве изделий НХП. Такие мастерские могли бы функционировать при центрах НХП или непосредственно при организациях НХП. Но им неправомерно присваивать функции самостоятельных получателей бюджетных средств – тем более, из федерального бюджета.</w:t>
      </w:r>
    </w:p>
    <w:p w:rsidR="008D03BB" w:rsidRPr="008D03BB" w:rsidRDefault="008D03BB" w:rsidP="008D03BB">
      <w:pPr>
        <w:tabs>
          <w:tab w:val="left" w:pos="0"/>
          <w:tab w:val="left" w:pos="567"/>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Самым странным из новых субъектов получения поддержки федеральных органов исполнительной власти, предусмотренных в Законопроекте, является «научно-творческая лаборатория». Она определяется в статье 3 Законопроекта как «сложившийся коллектив исследователей, дизайнеров, технологов, мастеров народных художественных промыслов, других работников, преподавателей, связанных исследованиями» в области НХП. В пункте 4 статьи 9 Законопроекта зафиксировано, что «научно-творческие лаборатории могут быть созданы на базе организаций любой организационно-правовой формы». Напрашивается вывод, что эти лаборатории не являются самостоятельными юридическими лицами.</w:t>
      </w:r>
    </w:p>
    <w:p w:rsidR="008D03BB" w:rsidRDefault="008D03BB" w:rsidP="008D03BB">
      <w:pPr>
        <w:tabs>
          <w:tab w:val="left" w:pos="0"/>
          <w:tab w:val="left" w:pos="567"/>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Вместе с тем эти «сложившиеся коллективы» рассматриваются как отдельные получатели средств федерального бюджета и сами могут, как следует из пункта 3 статьи 7 Законопроекта, заключать трудовые договоры (контракты) и договоры гражданско-правового характера с мастерами НХП, то есть яв</w:t>
      </w:r>
      <w:r w:rsidR="008F756D">
        <w:rPr>
          <w:rFonts w:ascii="Times New Roman" w:eastAsia="Calibri" w:hAnsi="Times New Roman" w:cs="Times New Roman"/>
          <w:sz w:val="27"/>
          <w:szCs w:val="27"/>
        </w:rPr>
        <w:t>ляю</w:t>
      </w:r>
      <w:r w:rsidRPr="008D03BB">
        <w:rPr>
          <w:rFonts w:ascii="Times New Roman" w:eastAsia="Calibri" w:hAnsi="Times New Roman" w:cs="Times New Roman"/>
          <w:sz w:val="27"/>
          <w:szCs w:val="27"/>
        </w:rPr>
        <w:t>тся самостоятельными работодателями.</w:t>
      </w:r>
    </w:p>
    <w:p w:rsidR="008F756D" w:rsidRDefault="008F756D" w:rsidP="008D03BB">
      <w:pPr>
        <w:tabs>
          <w:tab w:val="left" w:pos="0"/>
          <w:tab w:val="left" w:pos="567"/>
          <w:tab w:val="left" w:pos="993"/>
        </w:tabs>
        <w:spacing w:after="0" w:line="240" w:lineRule="auto"/>
        <w:ind w:firstLine="709"/>
        <w:contextualSpacing/>
        <w:jc w:val="both"/>
        <w:rPr>
          <w:rFonts w:ascii="Times New Roman" w:eastAsia="Calibri" w:hAnsi="Times New Roman" w:cs="Times New Roman"/>
          <w:sz w:val="27"/>
          <w:szCs w:val="27"/>
        </w:rPr>
      </w:pPr>
      <w:r w:rsidRPr="008F756D">
        <w:rPr>
          <w:rFonts w:ascii="Times New Roman" w:eastAsia="Calibri" w:hAnsi="Times New Roman" w:cs="Times New Roman"/>
          <w:sz w:val="27"/>
          <w:szCs w:val="27"/>
        </w:rPr>
        <w:t>Статья 9 Законопроекта дополнена указанием, что научно-творческие лаборатории НХП создаются на основе организаций, имеющих право на ведение научной деятельности. Это дополнение совершенно не сочетается с другим положением Законопроекта, устанавливающим, что статус этих лабораторий присваивается уполномоченным федеральным органом (т</w:t>
      </w:r>
      <w:r>
        <w:rPr>
          <w:rFonts w:ascii="Times New Roman" w:eastAsia="Calibri" w:hAnsi="Times New Roman" w:cs="Times New Roman"/>
          <w:sz w:val="27"/>
          <w:szCs w:val="27"/>
        </w:rPr>
        <w:t>о есть</w:t>
      </w:r>
      <w:r w:rsidRPr="008F756D">
        <w:rPr>
          <w:rFonts w:ascii="Times New Roman" w:eastAsia="Calibri" w:hAnsi="Times New Roman" w:cs="Times New Roman"/>
          <w:sz w:val="27"/>
          <w:szCs w:val="27"/>
        </w:rPr>
        <w:t xml:space="preserve"> Минпромторгом России) временным трудовым коллективам, которые являются самостоятельными объектами предоставления поддержки за счет средств федерального бюджета.</w:t>
      </w:r>
    </w:p>
    <w:p w:rsidR="008D03BB" w:rsidRPr="008D03BB" w:rsidRDefault="008F756D" w:rsidP="008F756D">
      <w:pPr>
        <w:tabs>
          <w:tab w:val="left" w:pos="0"/>
          <w:tab w:val="left" w:pos="567"/>
          <w:tab w:val="left" w:pos="993"/>
        </w:tabs>
        <w:spacing w:after="0" w:line="240" w:lineRule="auto"/>
        <w:ind w:firstLine="709"/>
        <w:contextualSpacing/>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Вызывает недоумение, почему эти лаборатории вообще не упоминаются в статье 30 Законопроекта, </w:t>
      </w:r>
      <w:r w:rsidR="008D03BB" w:rsidRPr="008D03BB">
        <w:rPr>
          <w:rFonts w:ascii="Times New Roman" w:eastAsia="Calibri" w:hAnsi="Times New Roman" w:cs="Times New Roman"/>
          <w:sz w:val="27"/>
          <w:szCs w:val="27"/>
        </w:rPr>
        <w:t xml:space="preserve">озаглавленной «Научные исследования в области народных художественных промыслов». </w:t>
      </w:r>
    </w:p>
    <w:p w:rsidR="008D03BB" w:rsidRPr="008D03BB" w:rsidRDefault="008D03BB" w:rsidP="008D03BB">
      <w:pPr>
        <w:tabs>
          <w:tab w:val="left" w:pos="0"/>
          <w:tab w:val="left" w:pos="567"/>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 xml:space="preserve">С учетом </w:t>
      </w:r>
      <w:r w:rsidR="00C41205">
        <w:rPr>
          <w:rFonts w:ascii="Times New Roman" w:eastAsia="Calibri" w:hAnsi="Times New Roman" w:cs="Times New Roman"/>
          <w:sz w:val="27"/>
          <w:szCs w:val="27"/>
        </w:rPr>
        <w:t>отмеченных</w:t>
      </w:r>
      <w:r w:rsidRPr="008D03BB">
        <w:rPr>
          <w:rFonts w:ascii="Times New Roman" w:eastAsia="Calibri" w:hAnsi="Times New Roman" w:cs="Times New Roman"/>
          <w:sz w:val="27"/>
          <w:szCs w:val="27"/>
        </w:rPr>
        <w:t xml:space="preserve"> положений </w:t>
      </w:r>
      <w:r w:rsidR="00C41205" w:rsidRPr="00C41205">
        <w:rPr>
          <w:rFonts w:ascii="Times New Roman" w:eastAsia="Calibri" w:hAnsi="Times New Roman" w:cs="Times New Roman"/>
          <w:sz w:val="27"/>
          <w:szCs w:val="27"/>
        </w:rPr>
        <w:t xml:space="preserve">Законопроекта </w:t>
      </w:r>
      <w:r w:rsidRPr="008D03BB">
        <w:rPr>
          <w:rFonts w:ascii="Times New Roman" w:eastAsia="Calibri" w:hAnsi="Times New Roman" w:cs="Times New Roman"/>
          <w:sz w:val="27"/>
          <w:szCs w:val="27"/>
        </w:rPr>
        <w:t xml:space="preserve">представляется необоснованным выделение указанных научно-творческих лабораторий, имеющих противоречивый организационный и финансовый статус. Неопределенность и противоречивость норм Законопроекта, касающихся создания и функционирования указанных лабораторий, вызывает опасения относительно их деятельности в коррупционном аспекте. </w:t>
      </w:r>
    </w:p>
    <w:p w:rsidR="008D03BB" w:rsidRPr="008D03BB" w:rsidRDefault="008D03BB" w:rsidP="008D03BB">
      <w:pPr>
        <w:tabs>
          <w:tab w:val="left" w:pos="993"/>
        </w:tabs>
        <w:spacing w:after="0" w:line="240" w:lineRule="auto"/>
        <w:ind w:firstLine="709"/>
        <w:contextualSpacing/>
        <w:jc w:val="both"/>
        <w:rPr>
          <w:rFonts w:ascii="Times New Roman" w:eastAsia="Calibri" w:hAnsi="Times New Roman" w:cs="Times New Roman"/>
          <w:sz w:val="27"/>
          <w:szCs w:val="27"/>
        </w:rPr>
      </w:pPr>
    </w:p>
    <w:p w:rsidR="008D03BB" w:rsidRPr="008D03BB" w:rsidRDefault="008D03BB" w:rsidP="008D03BB">
      <w:pPr>
        <w:numPr>
          <w:ilvl w:val="0"/>
          <w:numId w:val="8"/>
        </w:numPr>
        <w:tabs>
          <w:tab w:val="left" w:pos="993"/>
        </w:tabs>
        <w:spacing w:after="0" w:line="240" w:lineRule="auto"/>
        <w:ind w:left="0"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color w:val="000000"/>
          <w:sz w:val="27"/>
          <w:szCs w:val="27"/>
        </w:rPr>
        <w:t xml:space="preserve">Вызывают возражения включение в статью 7 </w:t>
      </w:r>
      <w:r w:rsidR="0060587D">
        <w:rPr>
          <w:rFonts w:ascii="Times New Roman" w:eastAsia="Calibri" w:hAnsi="Times New Roman" w:cs="Times New Roman"/>
          <w:color w:val="000000"/>
          <w:sz w:val="27"/>
          <w:szCs w:val="27"/>
        </w:rPr>
        <w:t xml:space="preserve">Законопроекта </w:t>
      </w:r>
      <w:r w:rsidRPr="008D03BB">
        <w:rPr>
          <w:rFonts w:ascii="Times New Roman" w:eastAsia="Calibri" w:hAnsi="Times New Roman" w:cs="Times New Roman"/>
          <w:color w:val="000000"/>
          <w:sz w:val="27"/>
          <w:szCs w:val="27"/>
        </w:rPr>
        <w:t>пунктов 1 и 2, предусматривающих присвоение некоего «статуса» мастера НХП</w:t>
      </w:r>
      <w:r w:rsidR="0060587D">
        <w:rPr>
          <w:rFonts w:ascii="Times New Roman" w:eastAsia="Calibri" w:hAnsi="Times New Roman" w:cs="Times New Roman"/>
          <w:color w:val="000000"/>
          <w:sz w:val="27"/>
          <w:szCs w:val="27"/>
        </w:rPr>
        <w:t xml:space="preserve"> органами государственной власти субъектов Российской Федерации </w:t>
      </w:r>
      <w:r w:rsidRPr="008D03BB">
        <w:rPr>
          <w:rFonts w:ascii="Times New Roman" w:eastAsia="Calibri" w:hAnsi="Times New Roman" w:cs="Times New Roman"/>
          <w:color w:val="000000"/>
          <w:sz w:val="27"/>
          <w:szCs w:val="27"/>
        </w:rPr>
        <w:t xml:space="preserve"> в порядке, установленном уполномоченным органом, а также утверждение этим органом «типового положения», согласно которому мастера НХП осуществляют свою деятельность. Эти дополнения противоречат пункту 3 статьи 7, согласно которому мастерами НХП могут являться как штатные и внештатные работники организаций НХП, так и индивидуальные предприниматели и </w:t>
      </w:r>
      <w:proofErr w:type="spellStart"/>
      <w:r w:rsidRPr="008D03BB">
        <w:rPr>
          <w:rFonts w:ascii="Times New Roman" w:eastAsia="Calibri" w:hAnsi="Times New Roman" w:cs="Times New Roman"/>
          <w:color w:val="000000"/>
          <w:sz w:val="27"/>
          <w:szCs w:val="27"/>
        </w:rPr>
        <w:t>самозанятые</w:t>
      </w:r>
      <w:proofErr w:type="spellEnd"/>
      <w:r w:rsidRPr="008D03BB">
        <w:rPr>
          <w:rFonts w:ascii="Times New Roman" w:eastAsia="Calibri" w:hAnsi="Times New Roman" w:cs="Times New Roman"/>
          <w:color w:val="000000"/>
          <w:sz w:val="27"/>
          <w:szCs w:val="27"/>
        </w:rPr>
        <w:t xml:space="preserve"> лица. </w:t>
      </w:r>
    </w:p>
    <w:p w:rsidR="008D03BB" w:rsidRPr="008D03BB" w:rsidRDefault="008D03BB" w:rsidP="008D03BB">
      <w:pPr>
        <w:tabs>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color w:val="000000"/>
          <w:sz w:val="27"/>
          <w:szCs w:val="27"/>
        </w:rPr>
        <w:t xml:space="preserve">Соответственно право гражданина на отнесение его к мастерам НХП подтверждается его трудовой книжкой с записью о зачислении на соответствующую должность, содержанием договора гражданско-правового характера, либо решением регионального художественно-экспертного совета по НХП об отнесении изделий индивидуального предпринимателя или </w:t>
      </w:r>
      <w:proofErr w:type="spellStart"/>
      <w:r w:rsidRPr="008D03BB">
        <w:rPr>
          <w:rFonts w:ascii="Times New Roman" w:eastAsia="Calibri" w:hAnsi="Times New Roman" w:cs="Times New Roman"/>
          <w:color w:val="000000"/>
          <w:sz w:val="27"/>
          <w:szCs w:val="27"/>
        </w:rPr>
        <w:t>самозанятого</w:t>
      </w:r>
      <w:proofErr w:type="spellEnd"/>
      <w:r w:rsidRPr="008D03BB">
        <w:rPr>
          <w:rFonts w:ascii="Times New Roman" w:eastAsia="Calibri" w:hAnsi="Times New Roman" w:cs="Times New Roman"/>
          <w:color w:val="000000"/>
          <w:sz w:val="27"/>
          <w:szCs w:val="27"/>
        </w:rPr>
        <w:t xml:space="preserve"> лица к изделиям НХП. Никакое дополнительное присвоение «статуса» мастера НХП уполномоченным органом сотням тысяч мастеров НХП не требуется, как и </w:t>
      </w:r>
      <w:proofErr w:type="gramStart"/>
      <w:r w:rsidRPr="008D03BB">
        <w:rPr>
          <w:rFonts w:ascii="Times New Roman" w:eastAsia="Calibri" w:hAnsi="Times New Roman" w:cs="Times New Roman"/>
          <w:color w:val="000000"/>
          <w:sz w:val="27"/>
          <w:szCs w:val="27"/>
        </w:rPr>
        <w:t>утверждение</w:t>
      </w:r>
      <w:proofErr w:type="gramEnd"/>
      <w:r w:rsidRPr="008D03BB">
        <w:rPr>
          <w:rFonts w:ascii="Times New Roman" w:eastAsia="Calibri" w:hAnsi="Times New Roman" w:cs="Times New Roman"/>
          <w:color w:val="000000"/>
          <w:sz w:val="27"/>
          <w:szCs w:val="27"/>
        </w:rPr>
        <w:t xml:space="preserve"> этим органом типового положения об их деятельности.</w:t>
      </w:r>
      <w:r w:rsidR="00301427">
        <w:rPr>
          <w:rFonts w:ascii="Times New Roman" w:eastAsia="Calibri" w:hAnsi="Times New Roman" w:cs="Times New Roman"/>
          <w:color w:val="000000"/>
          <w:sz w:val="27"/>
          <w:szCs w:val="27"/>
        </w:rPr>
        <w:t xml:space="preserve"> Неправомерно упоминание центра и научно-творческой лаборатории НХП в качестве стороны подобного договора.</w:t>
      </w:r>
    </w:p>
    <w:p w:rsidR="008D03BB" w:rsidRPr="008D03BB" w:rsidRDefault="008D03BB" w:rsidP="008D03BB">
      <w:pPr>
        <w:tabs>
          <w:tab w:val="left" w:pos="993"/>
        </w:tabs>
        <w:spacing w:after="0" w:line="240" w:lineRule="auto"/>
        <w:jc w:val="both"/>
        <w:rPr>
          <w:rFonts w:ascii="Times New Roman" w:eastAsia="Calibri" w:hAnsi="Times New Roman" w:cs="Times New Roman"/>
          <w:sz w:val="27"/>
          <w:szCs w:val="27"/>
        </w:rPr>
      </w:pPr>
    </w:p>
    <w:p w:rsidR="008D03BB" w:rsidRPr="008D03BB" w:rsidRDefault="008D03BB" w:rsidP="008D03BB">
      <w:pPr>
        <w:numPr>
          <w:ilvl w:val="0"/>
          <w:numId w:val="8"/>
        </w:numPr>
        <w:tabs>
          <w:tab w:val="left" w:pos="993"/>
        </w:tabs>
        <w:spacing w:after="0" w:line="240" w:lineRule="auto"/>
        <w:ind w:left="0"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 xml:space="preserve">В соответствии со статьей 7 Закона №7-ФЗ в действующей редакции отнесение изделий к изделиям НХП осуществляется на основании решений региональных художественно-экспертных советов по НХП (далее – ХЭС), </w:t>
      </w:r>
      <w:proofErr w:type="spellStart"/>
      <w:r w:rsidRPr="008D03BB">
        <w:rPr>
          <w:rFonts w:ascii="Times New Roman" w:eastAsia="Calibri" w:hAnsi="Times New Roman" w:cs="Times New Roman"/>
          <w:sz w:val="27"/>
          <w:szCs w:val="27"/>
        </w:rPr>
        <w:t>примнимаемым</w:t>
      </w:r>
      <w:proofErr w:type="spellEnd"/>
      <w:r w:rsidRPr="008D03BB">
        <w:rPr>
          <w:rFonts w:ascii="Times New Roman" w:eastAsia="Calibri" w:hAnsi="Times New Roman" w:cs="Times New Roman"/>
          <w:sz w:val="27"/>
          <w:szCs w:val="27"/>
        </w:rPr>
        <w:t xml:space="preserve"> по результатам рассмотрения представленных типовых образцов и уникальных изделий НХП.</w:t>
      </w:r>
    </w:p>
    <w:p w:rsidR="008D03BB" w:rsidRPr="008D03BB" w:rsidRDefault="008D03BB" w:rsidP="008D03BB">
      <w:pPr>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 xml:space="preserve">Этот порядок, который отражает практику признания изделий НХП, существующую в течение многих </w:t>
      </w:r>
      <w:proofErr w:type="spellStart"/>
      <w:r w:rsidRPr="008D03BB">
        <w:rPr>
          <w:rFonts w:ascii="Times New Roman" w:eastAsia="Calibri" w:hAnsi="Times New Roman" w:cs="Times New Roman"/>
          <w:sz w:val="27"/>
          <w:szCs w:val="27"/>
        </w:rPr>
        <w:t>десятк</w:t>
      </w:r>
      <w:r w:rsidR="00301427">
        <w:rPr>
          <w:rFonts w:ascii="Times New Roman" w:eastAsia="Calibri" w:hAnsi="Times New Roman" w:cs="Times New Roman"/>
          <w:sz w:val="27"/>
          <w:szCs w:val="27"/>
        </w:rPr>
        <w:t>илетий</w:t>
      </w:r>
      <w:proofErr w:type="spellEnd"/>
      <w:r w:rsidRPr="008D03BB">
        <w:rPr>
          <w:rFonts w:ascii="Times New Roman" w:eastAsia="Calibri" w:hAnsi="Times New Roman" w:cs="Times New Roman"/>
          <w:sz w:val="27"/>
          <w:szCs w:val="27"/>
        </w:rPr>
        <w:t xml:space="preserve">, чрезвычайно усложнен и запутан в статье 11 Законопроекта. Согласно этой статье изделия, принятые художественно-экспертным советом, приобретают статус изделия НХП не сразу на основе решения </w:t>
      </w:r>
      <w:r w:rsidR="00301427">
        <w:rPr>
          <w:rFonts w:ascii="Times New Roman" w:eastAsia="Calibri" w:hAnsi="Times New Roman" w:cs="Times New Roman"/>
          <w:sz w:val="27"/>
          <w:szCs w:val="27"/>
        </w:rPr>
        <w:t>ХЭС</w:t>
      </w:r>
      <w:r w:rsidRPr="008D03BB">
        <w:rPr>
          <w:rFonts w:ascii="Times New Roman" w:eastAsia="Calibri" w:hAnsi="Times New Roman" w:cs="Times New Roman"/>
          <w:sz w:val="27"/>
          <w:szCs w:val="27"/>
        </w:rPr>
        <w:t xml:space="preserve">, а лишь после включения в предлагаемый общероссийский реестр с присвоением регистрационных номеров и кодов на основании соответствующего общероссийского классификатора. </w:t>
      </w:r>
    </w:p>
    <w:p w:rsidR="008D03BB" w:rsidRPr="008D03BB" w:rsidRDefault="008D03BB" w:rsidP="008D03BB">
      <w:pPr>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Подобные нововведения неоправданно отсрочили бы момент отнесения изделий к изделиям НХП со всеми вытекающими последствиями в части применения налоговых льгот, а возможно и отнесения организаций и индивидуальных предпринимателей к организациям НХП и мастерам НХП.</w:t>
      </w:r>
    </w:p>
    <w:p w:rsidR="008D03BB" w:rsidRPr="008D03BB" w:rsidRDefault="008D03BB" w:rsidP="008D03BB">
      <w:pPr>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В Законопроекте систематически путаются понятия «издели</w:t>
      </w:r>
      <w:r w:rsidR="00C41205">
        <w:rPr>
          <w:rFonts w:ascii="Times New Roman" w:eastAsia="Calibri" w:hAnsi="Times New Roman" w:cs="Times New Roman"/>
          <w:sz w:val="27"/>
          <w:szCs w:val="27"/>
        </w:rPr>
        <w:t>е</w:t>
      </w:r>
      <w:r w:rsidRPr="008D03BB">
        <w:rPr>
          <w:rFonts w:ascii="Times New Roman" w:eastAsia="Calibri" w:hAnsi="Times New Roman" w:cs="Times New Roman"/>
          <w:sz w:val="27"/>
          <w:szCs w:val="27"/>
        </w:rPr>
        <w:t xml:space="preserve"> НХП» и «произведение НХП». Последнее определено в статье 3 Законопроекта как «произведение изобразительного и (или) декоративно-прикладного искусства, воплощенное в изделии НХП».</w:t>
      </w:r>
    </w:p>
    <w:p w:rsidR="008D03BB" w:rsidRPr="008D03BB" w:rsidRDefault="008D03BB" w:rsidP="008D03BB">
      <w:pPr>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В действующей редакции Закона №7-ФЗ предусмотрено принятие решений ХЭС по результатам рассмотрения типовых образцов изделий НХП, а в Законопроекте – типовых образцов и «произведений НХП», то есть изделий НХП. Становится непонятным, в каком виде образцы должны быть представлены для присвоения им статуса изделий НХП.</w:t>
      </w:r>
    </w:p>
    <w:p w:rsidR="008D03BB" w:rsidRPr="008D03BB" w:rsidRDefault="008D03BB" w:rsidP="008D03BB">
      <w:pPr>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 xml:space="preserve">Еще больше путаницы с внесением их в предусмотренный Законопроектом Общероссийский реестр изделий, типовых образцов и произведений НХП. </w:t>
      </w:r>
      <w:proofErr w:type="gramStart"/>
      <w:r w:rsidRPr="008D03BB">
        <w:rPr>
          <w:rFonts w:ascii="Times New Roman" w:eastAsia="Calibri" w:hAnsi="Times New Roman" w:cs="Times New Roman"/>
          <w:sz w:val="27"/>
          <w:szCs w:val="27"/>
        </w:rPr>
        <w:t>Исходя из названия реестра предполагается</w:t>
      </w:r>
      <w:proofErr w:type="gramEnd"/>
      <w:r w:rsidRPr="008D03BB">
        <w:rPr>
          <w:rFonts w:ascii="Times New Roman" w:eastAsia="Calibri" w:hAnsi="Times New Roman" w:cs="Times New Roman"/>
          <w:sz w:val="27"/>
          <w:szCs w:val="27"/>
        </w:rPr>
        <w:t xml:space="preserve"> «тройная» регистрация изделий для присвоения им статуса изделий НХП – как «произведений НХП», типовых образцов и, наконец, изделий НХП как таковых.</w:t>
      </w:r>
    </w:p>
    <w:p w:rsidR="008D03BB" w:rsidRPr="008D03BB" w:rsidRDefault="008D03BB" w:rsidP="008D03BB">
      <w:pPr>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Процесс отнесения изделий к изделиям НХП дополнительно усложнен изменением определения понятия «типовой образец изделия НХП».</w:t>
      </w:r>
    </w:p>
    <w:p w:rsidR="008D03BB" w:rsidRPr="008D03BB" w:rsidRDefault="008D03BB" w:rsidP="008D03BB">
      <w:pPr>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Из этого определения, приведенного в статье 3 Закона №7-ФЗ, в Законопроекте неправомерно исключены слова «в виде рисунка (схемы, типовой композиции), макета (модели)». Тем самым предлагается установить, что типовой образец изделия НХП может быть представлен на рассмотрение региональным художественно-экспертн</w:t>
      </w:r>
      <w:r w:rsidR="00301427">
        <w:rPr>
          <w:rFonts w:ascii="Times New Roman" w:eastAsia="Calibri" w:hAnsi="Times New Roman" w:cs="Times New Roman"/>
          <w:sz w:val="27"/>
          <w:szCs w:val="27"/>
        </w:rPr>
        <w:t>ого совета</w:t>
      </w:r>
      <w:r w:rsidRPr="008D03BB">
        <w:rPr>
          <w:rFonts w:ascii="Times New Roman" w:eastAsia="Calibri" w:hAnsi="Times New Roman" w:cs="Times New Roman"/>
          <w:sz w:val="27"/>
          <w:szCs w:val="27"/>
        </w:rPr>
        <w:t xml:space="preserve"> исключительно в виде готового изделия, что противоречит многолетнему практическому опыту осуществления художественно-творческого и производственного процесса в организациях НХП и отнесения их изделий к изделиям НХП.</w:t>
      </w:r>
    </w:p>
    <w:p w:rsidR="008D03BB" w:rsidRPr="008D03BB" w:rsidRDefault="008D03BB" w:rsidP="008D03BB">
      <w:pPr>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 xml:space="preserve">Абсолютно недопустимо исключение в Законопроекте из понятийного аппарата статьи 3 понятия «уникальное изделие НХП». </w:t>
      </w:r>
      <w:proofErr w:type="gramStart"/>
      <w:r w:rsidRPr="008D03BB">
        <w:rPr>
          <w:rFonts w:ascii="Times New Roman" w:eastAsia="Calibri" w:hAnsi="Times New Roman" w:cs="Times New Roman"/>
          <w:sz w:val="27"/>
          <w:szCs w:val="27"/>
        </w:rPr>
        <w:t>В Законопроекте вообще игнорируется сложившаяся веками и десятилетиями практика осуществления художественно-творческого и производственного процесса в НХП, которая сочетает как тиражирование типовых образцов изделий НХП с применением их творческого варьирования, так и изготовление уникальных изделий НХП, которые определены в Законе №7-ФЗ как «единственное в своем роде, имеющее высокую художественную ценность изделие НХП».</w:t>
      </w:r>
      <w:proofErr w:type="gramEnd"/>
    </w:p>
    <w:p w:rsidR="008D03BB" w:rsidRPr="008D03BB" w:rsidRDefault="008D03BB" w:rsidP="008D03BB">
      <w:pPr>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 xml:space="preserve">Поскольку уникальное изделие НХП является единственным и не подлежит тиражированию, оно не нуждается в </w:t>
      </w:r>
      <w:r w:rsidR="00C41205">
        <w:rPr>
          <w:rFonts w:ascii="Times New Roman" w:eastAsia="Calibri" w:hAnsi="Times New Roman" w:cs="Times New Roman"/>
          <w:sz w:val="27"/>
          <w:szCs w:val="27"/>
        </w:rPr>
        <w:t>типовом образце. Однако в статьях 3 и</w:t>
      </w:r>
      <w:r w:rsidRPr="008D03BB">
        <w:rPr>
          <w:rFonts w:ascii="Times New Roman" w:eastAsia="Calibri" w:hAnsi="Times New Roman" w:cs="Times New Roman"/>
          <w:sz w:val="27"/>
          <w:szCs w:val="27"/>
        </w:rPr>
        <w:t xml:space="preserve"> 11 Законопроекта уникальные изделия НХП не упомянуты, что исключило бы возможность присвоения им статуса изделий НХП.</w:t>
      </w:r>
    </w:p>
    <w:p w:rsidR="008D03BB" w:rsidRPr="008D03BB" w:rsidRDefault="008D03BB" w:rsidP="008D03BB">
      <w:pPr>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 xml:space="preserve">В комментарии к предложениям Ассоциации «Народные художественные промыслы России» по Законопроекту, направленном письмом Минпромторга России от 20.11.2020 №ГК-89499/25 (далее – комментарий Минпромторга России), приводится по этому поводу весьма странное сообщение, что «в законопроекте понятие «уникальное изделие НХП» заменено понятием «изделие народного художественного промысла признанного художественного достоинства» по результатам обсуждения». В этом ответе, свидетельствующем о некомпетентности исполнителя, смешаны два совершенно разных понятия – уникальные изделия НХП и изделия НХП, </w:t>
      </w:r>
      <w:r w:rsidR="00C41205">
        <w:rPr>
          <w:rFonts w:ascii="Times New Roman" w:eastAsia="Calibri" w:hAnsi="Times New Roman" w:cs="Times New Roman"/>
          <w:sz w:val="27"/>
          <w:szCs w:val="27"/>
        </w:rPr>
        <w:t>образцы которых зарегистрированы</w:t>
      </w:r>
      <w:r w:rsidRPr="008D03BB">
        <w:rPr>
          <w:rFonts w:ascii="Times New Roman" w:eastAsia="Calibri" w:hAnsi="Times New Roman" w:cs="Times New Roman"/>
          <w:sz w:val="27"/>
          <w:szCs w:val="27"/>
        </w:rPr>
        <w:t xml:space="preserve"> федеральным органом исполнительной власти (они включают как уникальные изделия НХП, так и типовые образцы изделий НХП).</w:t>
      </w:r>
    </w:p>
    <w:p w:rsidR="008D03BB" w:rsidRPr="008D03BB" w:rsidRDefault="008D03BB" w:rsidP="008D03BB">
      <w:pPr>
        <w:spacing w:after="0" w:line="240" w:lineRule="auto"/>
        <w:ind w:firstLine="709"/>
        <w:contextualSpacing/>
        <w:jc w:val="both"/>
        <w:rPr>
          <w:rFonts w:ascii="Times New Roman" w:eastAsia="Calibri" w:hAnsi="Times New Roman" w:cs="Times New Roman"/>
          <w:sz w:val="27"/>
          <w:szCs w:val="27"/>
        </w:rPr>
      </w:pPr>
    </w:p>
    <w:p w:rsidR="008D03BB" w:rsidRPr="008D03BB" w:rsidRDefault="008D03BB" w:rsidP="008D03BB">
      <w:pPr>
        <w:numPr>
          <w:ilvl w:val="0"/>
          <w:numId w:val="8"/>
        </w:numPr>
        <w:tabs>
          <w:tab w:val="left" w:pos="993"/>
        </w:tabs>
        <w:spacing w:after="0" w:line="240" w:lineRule="auto"/>
        <w:ind w:left="0"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Законопроект вносит в преамбулу и статью 3 «Основные понятия» Закона №7-ФЗ понятия и элементы определений, не употреблявшихся ни в самом этом законе, ни в Основах законодательства РФ о культуре и, насколько известно, ни в каких других законодательных актах Российской Федерации. НХП являются, согласно преамбуле Законопроекта,  «особым разделом традиционных знаний». Определение понятия «народный художественный промысел» в статье 3 также предполагается начать словами «деятельность, основанная на традиционных знаниях народов Российской Федерации».</w:t>
      </w:r>
    </w:p>
    <w:p w:rsidR="008D03BB" w:rsidRPr="008D03BB" w:rsidRDefault="008D03BB" w:rsidP="008D03BB">
      <w:pPr>
        <w:tabs>
          <w:tab w:val="left" w:pos="993"/>
        </w:tabs>
        <w:spacing w:after="0" w:line="240" w:lineRule="auto"/>
        <w:ind w:firstLine="709"/>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В эту статью вводится дополнительное понятие «традиционные знания»    в   области    НХП,  которые включают накопленные знания, ноу-хау (!), навыки и практики нескольких поколений». При этом вообще не упоминаются традиции народного искусства, использование которых является основополагающим элементом деятельности организаций и мастеров НХП. Слова «народное творчество» исключаются и из  понятийного аппарата закона.</w:t>
      </w:r>
    </w:p>
    <w:p w:rsidR="008D03BB" w:rsidRPr="008D03BB" w:rsidRDefault="008D03BB" w:rsidP="008D03BB">
      <w:pPr>
        <w:tabs>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 xml:space="preserve">НХП являются уникальной, самобытной частью отечественной культуры. Их изделия воплощают традиции народного декоративно-прикладного искусства. Таким образом, понятие НХП и их значимость требуют других слов для их адекватного определения. </w:t>
      </w:r>
      <w:r w:rsidR="0024372E">
        <w:rPr>
          <w:rFonts w:ascii="Times New Roman" w:eastAsia="Calibri" w:hAnsi="Times New Roman" w:cs="Times New Roman"/>
          <w:sz w:val="27"/>
          <w:szCs w:val="27"/>
        </w:rPr>
        <w:t>«</w:t>
      </w:r>
      <w:r w:rsidRPr="008D03BB">
        <w:rPr>
          <w:rFonts w:ascii="Times New Roman" w:eastAsia="Calibri" w:hAnsi="Times New Roman" w:cs="Times New Roman"/>
          <w:sz w:val="27"/>
          <w:szCs w:val="27"/>
        </w:rPr>
        <w:t>Основ</w:t>
      </w:r>
      <w:r w:rsidR="0024372E">
        <w:rPr>
          <w:rFonts w:ascii="Times New Roman" w:eastAsia="Calibri" w:hAnsi="Times New Roman" w:cs="Times New Roman"/>
          <w:sz w:val="27"/>
          <w:szCs w:val="27"/>
        </w:rPr>
        <w:t>ы</w:t>
      </w:r>
      <w:r w:rsidRPr="008D03BB">
        <w:rPr>
          <w:rFonts w:ascii="Times New Roman" w:eastAsia="Calibri" w:hAnsi="Times New Roman" w:cs="Times New Roman"/>
          <w:sz w:val="27"/>
          <w:szCs w:val="27"/>
        </w:rPr>
        <w:t xml:space="preserve"> законодательства Российской Федерации </w:t>
      </w:r>
      <w:r w:rsidR="0024372E">
        <w:rPr>
          <w:rFonts w:ascii="Times New Roman" w:eastAsia="Calibri" w:hAnsi="Times New Roman" w:cs="Times New Roman"/>
          <w:sz w:val="27"/>
          <w:szCs w:val="27"/>
        </w:rPr>
        <w:t xml:space="preserve">о культуре» </w:t>
      </w:r>
      <w:r w:rsidRPr="008D03BB">
        <w:rPr>
          <w:rFonts w:ascii="Times New Roman" w:eastAsia="Calibri" w:hAnsi="Times New Roman" w:cs="Times New Roman"/>
          <w:sz w:val="27"/>
          <w:szCs w:val="27"/>
        </w:rPr>
        <w:t xml:space="preserve">относят НХП к «областям культурной деятельности», а не просто к </w:t>
      </w:r>
      <w:r w:rsidR="00301427">
        <w:rPr>
          <w:rFonts w:ascii="Times New Roman" w:eastAsia="Calibri" w:hAnsi="Times New Roman" w:cs="Times New Roman"/>
          <w:sz w:val="27"/>
          <w:szCs w:val="27"/>
        </w:rPr>
        <w:t>деятельности, основанной на</w:t>
      </w:r>
      <w:r w:rsidRPr="008D03BB">
        <w:rPr>
          <w:rFonts w:ascii="Times New Roman" w:eastAsia="Calibri" w:hAnsi="Times New Roman" w:cs="Times New Roman"/>
          <w:sz w:val="27"/>
          <w:szCs w:val="27"/>
        </w:rPr>
        <w:t xml:space="preserve"> традиционных знани</w:t>
      </w:r>
      <w:r w:rsidR="00301427">
        <w:rPr>
          <w:rFonts w:ascii="Times New Roman" w:eastAsia="Calibri" w:hAnsi="Times New Roman" w:cs="Times New Roman"/>
          <w:sz w:val="27"/>
          <w:szCs w:val="27"/>
        </w:rPr>
        <w:t>ях</w:t>
      </w:r>
      <w:r w:rsidRPr="008D03BB">
        <w:rPr>
          <w:rFonts w:ascii="Times New Roman" w:eastAsia="Calibri" w:hAnsi="Times New Roman" w:cs="Times New Roman"/>
          <w:sz w:val="27"/>
          <w:szCs w:val="27"/>
        </w:rPr>
        <w:t>.</w:t>
      </w:r>
    </w:p>
    <w:p w:rsidR="008D03BB" w:rsidRPr="008D03BB" w:rsidRDefault="008D03BB" w:rsidP="008D03BB">
      <w:pPr>
        <w:tabs>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В Комментарии Минпромторга России в ответ на возражения Ассоциации «Народные художественные промыслы России» к данным поправкам приводится информация, что «при формулировке указанных положений использованы материалы и исследования Межправительственного комитета по интеллектуальной собственности, генетическим ресурсам, традиционным знаниям и фольклору Всемирной организации интеллектуальной собственности ООН (ВОИС)</w:t>
      </w:r>
      <w:r w:rsidR="00301427">
        <w:rPr>
          <w:rFonts w:ascii="Times New Roman" w:eastAsia="Calibri" w:hAnsi="Times New Roman" w:cs="Times New Roman"/>
          <w:sz w:val="27"/>
          <w:szCs w:val="27"/>
        </w:rPr>
        <w:t>»</w:t>
      </w:r>
      <w:r w:rsidRPr="008D03BB">
        <w:rPr>
          <w:rFonts w:ascii="Times New Roman" w:eastAsia="Calibri" w:hAnsi="Times New Roman" w:cs="Times New Roman"/>
          <w:sz w:val="27"/>
          <w:szCs w:val="27"/>
        </w:rPr>
        <w:t>.</w:t>
      </w:r>
    </w:p>
    <w:p w:rsidR="008D03BB" w:rsidRPr="008D03BB" w:rsidRDefault="008D03BB" w:rsidP="008D03BB">
      <w:pPr>
        <w:tabs>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Ознакомление с этими материалами показывает, что речь идет о решениях Сороковой сессии указанного комитета по пункту 6 повестки дня «Участие коренных народов и местных общин», внесенного в мае 2019 года по просьбе Постоянного представительства США при ВТО от имени делегаций 4 стран, среди которых нет Российской Федерации.</w:t>
      </w:r>
    </w:p>
    <w:p w:rsidR="008D03BB" w:rsidRPr="008D03BB" w:rsidRDefault="008D03BB" w:rsidP="008D03BB">
      <w:pPr>
        <w:tabs>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 xml:space="preserve">Тексты, разработанные Сороковой сессией указанного комитета, подлежат дальнейшей проработке с проведением в 2020-2021 годах очередных сессий экспертов-представителей коренных народов и </w:t>
      </w:r>
      <w:proofErr w:type="spellStart"/>
      <w:r w:rsidRPr="008D03BB">
        <w:rPr>
          <w:rFonts w:ascii="Times New Roman" w:eastAsia="Calibri" w:hAnsi="Times New Roman" w:cs="Times New Roman"/>
          <w:sz w:val="27"/>
          <w:szCs w:val="27"/>
        </w:rPr>
        <w:t>фактологического</w:t>
      </w:r>
      <w:proofErr w:type="spellEnd"/>
      <w:r w:rsidRPr="008D03BB">
        <w:rPr>
          <w:rFonts w:ascii="Times New Roman" w:eastAsia="Calibri" w:hAnsi="Times New Roman" w:cs="Times New Roman"/>
          <w:sz w:val="27"/>
          <w:szCs w:val="27"/>
        </w:rPr>
        <w:t xml:space="preserve"> обоснования. Утвержденный план работы МКГР предусматривает проведение в июне-июле 2021 г. на 46-й сессии МГКР переговоров по традиционным знаниям «с упором на урегулирование нерешенных и сквозных вопросов и рассмотрение вариантов формулировок проекта правового документа (документов)».</w:t>
      </w:r>
    </w:p>
    <w:p w:rsidR="008D03BB" w:rsidRPr="008D03BB" w:rsidRDefault="008D03BB" w:rsidP="008D03BB">
      <w:pPr>
        <w:tabs>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Слова «народные художественные промыслы», «народное искусство», «народное творчество» вообще отсутствуют в рабочем документе, подготовленном Комитетом.</w:t>
      </w:r>
    </w:p>
    <w:p w:rsidR="008D03BB" w:rsidRPr="008D03BB" w:rsidRDefault="008D03BB" w:rsidP="008D03BB">
      <w:pPr>
        <w:tabs>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Таким образом, ссылки на этот рабочий текст совершенно несостоятельны. Само понятие «знания коренных народов и местных общин» может быть применено лишь к сравнительно небольшой части НХП России.</w:t>
      </w:r>
    </w:p>
    <w:p w:rsidR="008D03BB" w:rsidRPr="008D03BB" w:rsidRDefault="008D03BB" w:rsidP="008D03BB">
      <w:pPr>
        <w:tabs>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Как явствует из материалов, на которые ссылается Комментарий  Минпромторга России, само рассмотрение данного вопроса на 40-й сессии МКГР стало актуальным вследствие ошибочной выдачи патентов на изобретения, связанные с традиционными знаниями коренных народов и местных общин, которая была выявлена «в качестве важного вопроса в ходе обсуждения в ВОИС и ВТО». Принятые практические рекомендации ограничиваются «предотвращением ошибочной выдачи патентов на изобретения, которые не обладают новизной и изобретательским уровнем в отношении традиционных знаний, связанных с генетическими ресурсами.</w:t>
      </w:r>
    </w:p>
    <w:p w:rsidR="008D03BB" w:rsidRPr="008D03BB" w:rsidRDefault="008D03BB" w:rsidP="008D03BB">
      <w:pPr>
        <w:tabs>
          <w:tab w:val="left" w:pos="993"/>
        </w:tabs>
        <w:spacing w:after="0" w:line="240" w:lineRule="auto"/>
        <w:ind w:firstLine="709"/>
        <w:contextualSpacing/>
        <w:jc w:val="both"/>
        <w:rPr>
          <w:rFonts w:ascii="Times New Roman" w:eastAsia="Calibri" w:hAnsi="Times New Roman" w:cs="Times New Roman"/>
          <w:sz w:val="27"/>
          <w:szCs w:val="27"/>
        </w:rPr>
      </w:pPr>
      <w:proofErr w:type="gramStart"/>
      <w:r w:rsidRPr="008D03BB">
        <w:rPr>
          <w:rFonts w:ascii="Times New Roman" w:eastAsia="Calibri" w:hAnsi="Times New Roman" w:cs="Times New Roman"/>
          <w:sz w:val="27"/>
          <w:szCs w:val="27"/>
        </w:rPr>
        <w:t>Данную рекомендацию следовало бы учитывать при рассмотрении главы 4 Законопроекта, которая предусматривает установление схожей порочной практики – выдачу Минпромторгом России обязательных разрешений на использование художественно-стилевых особенностей НХП и, что еще опаснее, использование этих особенностей в «нетрадиционной» и «несвойственной» форм</w:t>
      </w:r>
      <w:r w:rsidR="00301427">
        <w:rPr>
          <w:rFonts w:ascii="Times New Roman" w:eastAsia="Calibri" w:hAnsi="Times New Roman" w:cs="Times New Roman"/>
          <w:sz w:val="27"/>
          <w:szCs w:val="27"/>
        </w:rPr>
        <w:t>ах</w:t>
      </w:r>
      <w:r w:rsidRPr="008D03BB">
        <w:rPr>
          <w:rFonts w:ascii="Times New Roman" w:eastAsia="Calibri" w:hAnsi="Times New Roman" w:cs="Times New Roman"/>
          <w:sz w:val="27"/>
          <w:szCs w:val="27"/>
        </w:rPr>
        <w:t>.</w:t>
      </w:r>
      <w:proofErr w:type="gramEnd"/>
    </w:p>
    <w:p w:rsidR="008D03BB" w:rsidRPr="008D03BB" w:rsidRDefault="008D03BB" w:rsidP="008D03BB">
      <w:pPr>
        <w:tabs>
          <w:tab w:val="left" w:pos="993"/>
        </w:tabs>
        <w:spacing w:after="0" w:line="240" w:lineRule="auto"/>
        <w:ind w:firstLine="709"/>
        <w:contextualSpacing/>
        <w:rPr>
          <w:rFonts w:ascii="Times New Roman" w:eastAsia="Calibri" w:hAnsi="Times New Roman" w:cs="Times New Roman"/>
          <w:sz w:val="27"/>
          <w:szCs w:val="27"/>
        </w:rPr>
      </w:pPr>
    </w:p>
    <w:p w:rsidR="008D03BB" w:rsidRPr="008D03BB" w:rsidRDefault="008D03BB" w:rsidP="008D03BB">
      <w:pPr>
        <w:numPr>
          <w:ilvl w:val="0"/>
          <w:numId w:val="8"/>
        </w:numPr>
        <w:tabs>
          <w:tab w:val="left" w:pos="993"/>
        </w:tabs>
        <w:spacing w:after="0" w:line="240" w:lineRule="auto"/>
        <w:ind w:left="0"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В Заключени</w:t>
      </w:r>
      <w:proofErr w:type="gramStart"/>
      <w:r w:rsidRPr="008D03BB">
        <w:rPr>
          <w:rFonts w:ascii="Times New Roman" w:eastAsia="Calibri" w:hAnsi="Times New Roman" w:cs="Times New Roman"/>
          <w:sz w:val="27"/>
          <w:szCs w:val="27"/>
        </w:rPr>
        <w:t>и</w:t>
      </w:r>
      <w:proofErr w:type="gramEnd"/>
      <w:r w:rsidRPr="008D03BB">
        <w:rPr>
          <w:rFonts w:ascii="Times New Roman" w:eastAsia="Calibri" w:hAnsi="Times New Roman" w:cs="Times New Roman"/>
          <w:sz w:val="27"/>
          <w:szCs w:val="27"/>
        </w:rPr>
        <w:t xml:space="preserve"> Минэкономразвития России об оценке регулирующего воздействия Законопроекта отмечено противоречие между пунктом 2 статьи 11 Законопроекта (пункт 3 статьи 7 в действующей редакции Закона №7-ФЗ), согласно которому к изделиям НХП не могут быть отнесены изделия, изготовленные механическим способом с использованием мотивов народного искусства, и определением понятия «народный художественный промысел» в статье 3, содержащем слова «в процессе творческого ручного и (или) механизированного труда творческих работников в области народных художественных промыслов». В Заключении предлагается уточнить проектируемые положения.</w:t>
      </w:r>
    </w:p>
    <w:p w:rsidR="008D03BB" w:rsidRPr="008D03BB" w:rsidRDefault="008D03BB" w:rsidP="008D03BB">
      <w:pPr>
        <w:tabs>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Данное противоречие является следствием неточности указанного определения в действующей редакции статьи 3 Закона №7-ФЗ. Необходимо заменить в ней слова «в процессе творческого ручного и (или) механизированного труда» словами  «в проц</w:t>
      </w:r>
      <w:r w:rsidR="00301427">
        <w:rPr>
          <w:rFonts w:ascii="Times New Roman" w:eastAsia="Calibri" w:hAnsi="Times New Roman" w:cs="Times New Roman"/>
          <w:sz w:val="27"/>
          <w:szCs w:val="27"/>
        </w:rPr>
        <w:t xml:space="preserve">ессе творческого ручного труда </w:t>
      </w:r>
      <w:r w:rsidRPr="008D03BB">
        <w:rPr>
          <w:rFonts w:ascii="Times New Roman" w:eastAsia="Calibri" w:hAnsi="Times New Roman" w:cs="Times New Roman"/>
          <w:sz w:val="27"/>
          <w:szCs w:val="27"/>
        </w:rPr>
        <w:t>с возможностью использования средств малой механизации, позволяющих применять метод творческого варьирования типового образца изделия народного художественного промысла».</w:t>
      </w:r>
    </w:p>
    <w:p w:rsidR="008D03BB" w:rsidRDefault="008D03BB" w:rsidP="00B63AE4">
      <w:pPr>
        <w:tabs>
          <w:tab w:val="left" w:pos="993"/>
        </w:tabs>
        <w:spacing w:after="0" w:line="240" w:lineRule="auto"/>
        <w:ind w:firstLine="709"/>
        <w:contextualSpacing/>
        <w:jc w:val="both"/>
        <w:rPr>
          <w:rFonts w:ascii="Times New Roman" w:eastAsia="Calibri" w:hAnsi="Times New Roman" w:cs="Times New Roman"/>
          <w:sz w:val="27"/>
          <w:szCs w:val="27"/>
        </w:rPr>
      </w:pPr>
    </w:p>
    <w:p w:rsidR="00B63AE4" w:rsidRDefault="00B63AE4" w:rsidP="00B63AE4">
      <w:pPr>
        <w:tabs>
          <w:tab w:val="left" w:pos="993"/>
        </w:tabs>
        <w:spacing w:after="0" w:line="240" w:lineRule="auto"/>
        <w:ind w:firstLine="709"/>
        <w:contextualSpacing/>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10. </w:t>
      </w:r>
      <w:proofErr w:type="gramStart"/>
      <w:r>
        <w:rPr>
          <w:rFonts w:ascii="Times New Roman" w:eastAsia="Calibri" w:hAnsi="Times New Roman" w:cs="Times New Roman"/>
          <w:sz w:val="27"/>
          <w:szCs w:val="27"/>
        </w:rPr>
        <w:t>В статье 4 Законопроекта при перечислении мер государственной поддержки ХП упущена одна из наиболее действенных и практических применяемых мер – установление налоговых льгот в форме освобождения изделий НХП и организаций НХП от налогообложения отдельными видами налогов или установления для них пониженных налоговых ставок, что неадекватно применению специальных налоговых режимов, упомянутых в этой статье.</w:t>
      </w:r>
      <w:proofErr w:type="gramEnd"/>
    </w:p>
    <w:p w:rsidR="00CF381A" w:rsidRDefault="00CF381A" w:rsidP="00B63AE4">
      <w:pPr>
        <w:tabs>
          <w:tab w:val="left" w:pos="993"/>
        </w:tabs>
        <w:spacing w:after="0" w:line="240" w:lineRule="auto"/>
        <w:ind w:firstLine="709"/>
        <w:contextualSpacing/>
        <w:jc w:val="both"/>
        <w:rPr>
          <w:rFonts w:ascii="Times New Roman" w:eastAsia="Calibri" w:hAnsi="Times New Roman" w:cs="Times New Roman"/>
          <w:sz w:val="27"/>
          <w:szCs w:val="27"/>
        </w:rPr>
      </w:pPr>
    </w:p>
    <w:p w:rsidR="00B63AE4" w:rsidRDefault="00CF381A" w:rsidP="00B63AE4">
      <w:pPr>
        <w:tabs>
          <w:tab w:val="left" w:pos="993"/>
        </w:tabs>
        <w:spacing w:after="0" w:line="240" w:lineRule="auto"/>
        <w:ind w:firstLine="709"/>
        <w:contextualSpacing/>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11. Действующая редакция статьи 5 Закона № 7-ФЗ предусматривает, что деятельность организаций НХП не подлежит перепрофилированию в случае смены собственника. Эта норма распространяется по умолчанию на все организации НХП. Напротив, в статье 6 Законопроекта действие этого запрета неправомерно ограничивается организациями НХП, вклю</w:t>
      </w:r>
      <w:r w:rsidR="0024372E">
        <w:rPr>
          <w:rFonts w:ascii="Times New Roman" w:eastAsia="Calibri" w:hAnsi="Times New Roman" w:cs="Times New Roman"/>
          <w:sz w:val="27"/>
          <w:szCs w:val="27"/>
        </w:rPr>
        <w:t>ченными Минпромторгом России в Федеральный перечень НХП</w:t>
      </w:r>
      <w:r>
        <w:rPr>
          <w:rFonts w:ascii="Times New Roman" w:eastAsia="Calibri" w:hAnsi="Times New Roman" w:cs="Times New Roman"/>
          <w:sz w:val="27"/>
          <w:szCs w:val="27"/>
        </w:rPr>
        <w:t>.</w:t>
      </w:r>
    </w:p>
    <w:p w:rsidR="00CF381A" w:rsidRDefault="00CF381A" w:rsidP="00B63AE4">
      <w:pPr>
        <w:tabs>
          <w:tab w:val="left" w:pos="993"/>
        </w:tabs>
        <w:spacing w:after="0" w:line="240" w:lineRule="auto"/>
        <w:ind w:firstLine="709"/>
        <w:contextualSpacing/>
        <w:jc w:val="both"/>
        <w:rPr>
          <w:rFonts w:ascii="Times New Roman" w:eastAsia="Calibri" w:hAnsi="Times New Roman" w:cs="Times New Roman"/>
          <w:sz w:val="27"/>
          <w:szCs w:val="27"/>
        </w:rPr>
      </w:pPr>
    </w:p>
    <w:p w:rsidR="00CF381A" w:rsidRDefault="00CF381A" w:rsidP="00B63AE4">
      <w:pPr>
        <w:tabs>
          <w:tab w:val="left" w:pos="993"/>
        </w:tabs>
        <w:spacing w:after="0" w:line="240" w:lineRule="auto"/>
        <w:ind w:firstLine="709"/>
        <w:contextualSpacing/>
        <w:jc w:val="both"/>
        <w:rPr>
          <w:rFonts w:ascii="Times New Roman" w:eastAsia="Calibri" w:hAnsi="Times New Roman" w:cs="Times New Roman"/>
          <w:sz w:val="27"/>
          <w:szCs w:val="27"/>
        </w:rPr>
      </w:pPr>
      <w:r>
        <w:rPr>
          <w:rFonts w:ascii="Times New Roman" w:eastAsia="Calibri" w:hAnsi="Times New Roman" w:cs="Times New Roman"/>
          <w:sz w:val="27"/>
          <w:szCs w:val="27"/>
        </w:rPr>
        <w:t>12. В статье 11 Законопроекта предусмотрено, что решения региональных художественно-экспертных советов по вопросам отнесения изделий к изделиям НХП могут быть обжалованы в Федеральный Экспертный совет по НХП. Согласно статье 12 Законопроекта этот Федеральный совет наделяется правом принятия решений по тем же вопросам «при возникновении спорных ситуаций, затрагивающих сферу интересов нескольких субъектов Российской Федерации».</w:t>
      </w:r>
    </w:p>
    <w:p w:rsidR="00CF381A" w:rsidRDefault="00CF381A" w:rsidP="00B63AE4">
      <w:pPr>
        <w:tabs>
          <w:tab w:val="left" w:pos="993"/>
        </w:tabs>
        <w:spacing w:after="0" w:line="240" w:lineRule="auto"/>
        <w:ind w:firstLine="709"/>
        <w:contextualSpacing/>
        <w:jc w:val="both"/>
        <w:rPr>
          <w:rFonts w:ascii="Times New Roman" w:eastAsia="Calibri" w:hAnsi="Times New Roman" w:cs="Times New Roman"/>
          <w:sz w:val="27"/>
          <w:szCs w:val="27"/>
        </w:rPr>
      </w:pPr>
      <w:r>
        <w:rPr>
          <w:rFonts w:ascii="Times New Roman" w:eastAsia="Calibri" w:hAnsi="Times New Roman" w:cs="Times New Roman"/>
          <w:sz w:val="27"/>
          <w:szCs w:val="27"/>
        </w:rPr>
        <w:t>Возникновение спорных ситуаций между субъектами РФ по вопросам отнесения изделий к изделиям НХП практически невероятно.</w:t>
      </w:r>
    </w:p>
    <w:p w:rsidR="00CF381A" w:rsidRDefault="00CF381A" w:rsidP="00B63AE4">
      <w:pPr>
        <w:tabs>
          <w:tab w:val="left" w:pos="993"/>
        </w:tabs>
        <w:spacing w:after="0" w:line="240" w:lineRule="auto"/>
        <w:ind w:firstLine="709"/>
        <w:contextualSpacing/>
        <w:jc w:val="both"/>
        <w:rPr>
          <w:rFonts w:ascii="Times New Roman" w:eastAsia="Calibri" w:hAnsi="Times New Roman" w:cs="Times New Roman"/>
          <w:sz w:val="27"/>
          <w:szCs w:val="27"/>
        </w:rPr>
      </w:pPr>
      <w:r>
        <w:rPr>
          <w:rFonts w:ascii="Times New Roman" w:eastAsia="Calibri" w:hAnsi="Times New Roman" w:cs="Times New Roman"/>
          <w:sz w:val="27"/>
          <w:szCs w:val="27"/>
        </w:rPr>
        <w:t>Предусматриваемое  расширение функций Федерального экспертного совета по НХП и выстраивание «иерархии» советов разных уровней ущемляет права субъектов РФ и представляется нецелесообразным.</w:t>
      </w:r>
    </w:p>
    <w:p w:rsidR="00CF381A" w:rsidRDefault="00CF381A" w:rsidP="00B63AE4">
      <w:pPr>
        <w:tabs>
          <w:tab w:val="left" w:pos="993"/>
        </w:tabs>
        <w:spacing w:after="0" w:line="240" w:lineRule="auto"/>
        <w:ind w:firstLine="709"/>
        <w:contextualSpacing/>
        <w:jc w:val="both"/>
        <w:rPr>
          <w:rFonts w:ascii="Times New Roman" w:eastAsia="Calibri" w:hAnsi="Times New Roman" w:cs="Times New Roman"/>
          <w:sz w:val="27"/>
          <w:szCs w:val="27"/>
        </w:rPr>
      </w:pPr>
    </w:p>
    <w:p w:rsidR="00E11F07" w:rsidRPr="00E11F07" w:rsidRDefault="00CF381A" w:rsidP="00E11F07">
      <w:pPr>
        <w:tabs>
          <w:tab w:val="left" w:pos="993"/>
        </w:tabs>
        <w:spacing w:after="0" w:line="240" w:lineRule="auto"/>
        <w:ind w:firstLine="709"/>
        <w:contextualSpacing/>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13. </w:t>
      </w:r>
      <w:r w:rsidR="00E11F07" w:rsidRPr="00E11F07">
        <w:rPr>
          <w:rFonts w:ascii="Times New Roman" w:eastAsia="Calibri" w:hAnsi="Times New Roman" w:cs="Times New Roman"/>
          <w:sz w:val="27"/>
          <w:szCs w:val="27"/>
        </w:rPr>
        <w:t xml:space="preserve">Статья 33 Законопроекта предусматривает опережающий срок </w:t>
      </w:r>
      <w:proofErr w:type="gramStart"/>
      <w:r w:rsidR="00E11F07" w:rsidRPr="00E11F07">
        <w:rPr>
          <w:rFonts w:ascii="Times New Roman" w:eastAsia="Calibri" w:hAnsi="Times New Roman" w:cs="Times New Roman"/>
          <w:sz w:val="27"/>
          <w:szCs w:val="27"/>
        </w:rPr>
        <w:t>начала формирования Общероссийского реестра изделий типов</w:t>
      </w:r>
      <w:r w:rsidR="0024372E">
        <w:rPr>
          <w:rFonts w:ascii="Times New Roman" w:eastAsia="Calibri" w:hAnsi="Times New Roman" w:cs="Times New Roman"/>
          <w:sz w:val="27"/>
          <w:szCs w:val="27"/>
        </w:rPr>
        <w:t>ых образцов</w:t>
      </w:r>
      <w:proofErr w:type="gramEnd"/>
      <w:r w:rsidR="0024372E">
        <w:rPr>
          <w:rFonts w:ascii="Times New Roman" w:eastAsia="Calibri" w:hAnsi="Times New Roman" w:cs="Times New Roman"/>
          <w:sz w:val="27"/>
          <w:szCs w:val="27"/>
        </w:rPr>
        <w:t xml:space="preserve"> и произведений НХП с 1 июля 2021 года</w:t>
      </w:r>
      <w:r w:rsidR="00E11F07" w:rsidRPr="00E11F07">
        <w:rPr>
          <w:rFonts w:ascii="Times New Roman" w:eastAsia="Calibri" w:hAnsi="Times New Roman" w:cs="Times New Roman"/>
          <w:sz w:val="27"/>
          <w:szCs w:val="27"/>
        </w:rPr>
        <w:t>, в то время как сам федеральный закон о внесении изменений в Закон №7-ФЗ вступает в силу согласно этой статье лишь с 1 сентября 2021 года.</w:t>
      </w:r>
    </w:p>
    <w:p w:rsidR="00301427" w:rsidRDefault="00E11F07" w:rsidP="00E11F07">
      <w:pPr>
        <w:tabs>
          <w:tab w:val="left" w:pos="993"/>
        </w:tabs>
        <w:spacing w:after="0" w:line="240" w:lineRule="auto"/>
        <w:ind w:firstLine="709"/>
        <w:contextualSpacing/>
        <w:jc w:val="both"/>
        <w:rPr>
          <w:rFonts w:ascii="Times New Roman" w:eastAsia="Calibri" w:hAnsi="Times New Roman" w:cs="Times New Roman"/>
          <w:sz w:val="27"/>
          <w:szCs w:val="27"/>
        </w:rPr>
      </w:pPr>
      <w:r w:rsidRPr="00E11F07">
        <w:rPr>
          <w:rFonts w:ascii="Times New Roman" w:eastAsia="Calibri" w:hAnsi="Times New Roman" w:cs="Times New Roman"/>
          <w:sz w:val="27"/>
          <w:szCs w:val="27"/>
        </w:rPr>
        <w:t xml:space="preserve">Такое странное опережение введения в действие отдельных положений закона сомнительно в юридическом аспекте. </w:t>
      </w:r>
      <w:r>
        <w:rPr>
          <w:rFonts w:ascii="Times New Roman" w:eastAsia="Calibri" w:hAnsi="Times New Roman" w:cs="Times New Roman"/>
          <w:sz w:val="27"/>
          <w:szCs w:val="27"/>
        </w:rPr>
        <w:t>Оба эти срока практически совершенно не реальны.</w:t>
      </w:r>
    </w:p>
    <w:p w:rsidR="00301427" w:rsidRDefault="00301427" w:rsidP="001910C4">
      <w:pPr>
        <w:tabs>
          <w:tab w:val="left" w:pos="993"/>
        </w:tabs>
        <w:spacing w:after="0" w:line="240" w:lineRule="auto"/>
        <w:contextualSpacing/>
        <w:jc w:val="both"/>
        <w:rPr>
          <w:rFonts w:ascii="Times New Roman" w:eastAsia="Calibri" w:hAnsi="Times New Roman" w:cs="Times New Roman"/>
          <w:sz w:val="27"/>
          <w:szCs w:val="27"/>
        </w:rPr>
      </w:pPr>
    </w:p>
    <w:p w:rsidR="00301427" w:rsidRPr="008D03BB" w:rsidRDefault="00301427" w:rsidP="001910C4">
      <w:pPr>
        <w:tabs>
          <w:tab w:val="left" w:pos="993"/>
        </w:tabs>
        <w:spacing w:after="0" w:line="240" w:lineRule="auto"/>
        <w:contextualSpacing/>
        <w:jc w:val="both"/>
        <w:rPr>
          <w:rFonts w:ascii="Times New Roman" w:eastAsia="Calibri" w:hAnsi="Times New Roman" w:cs="Times New Roman"/>
          <w:sz w:val="27"/>
          <w:szCs w:val="27"/>
        </w:rPr>
      </w:pPr>
    </w:p>
    <w:p w:rsidR="008D03BB" w:rsidRPr="008D03BB" w:rsidRDefault="008D03BB" w:rsidP="008D03BB">
      <w:pPr>
        <w:tabs>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 xml:space="preserve">Приходится сделать общий вывод, что Законопроект не вносит почти никаких положительных изменений в регулирование отношений в сфере НХП, не способствует успешному функционированию НХП и эффективному проведению государственной политики, направленной на их сохранение и развитие. Многие из предлагаемых новаций усложняют и неоправданно бюрократизируют регулирование деятельности организаций и мастеров НХП, создают ненужные управленческие надстройки и посреднические организации, предусматривают плохо согласованные и частично практически неосуществимые реестры и классификаторы. </w:t>
      </w:r>
    </w:p>
    <w:p w:rsidR="008D03BB" w:rsidRPr="008D03BB" w:rsidRDefault="00301427" w:rsidP="008D03BB">
      <w:pPr>
        <w:tabs>
          <w:tab w:val="left" w:pos="993"/>
        </w:tabs>
        <w:spacing w:after="0" w:line="240" w:lineRule="auto"/>
        <w:ind w:firstLine="709"/>
        <w:contextualSpacing/>
        <w:jc w:val="both"/>
        <w:rPr>
          <w:rFonts w:ascii="Times New Roman" w:eastAsia="Calibri" w:hAnsi="Times New Roman" w:cs="Times New Roman"/>
          <w:sz w:val="27"/>
          <w:szCs w:val="27"/>
        </w:rPr>
      </w:pPr>
      <w:r>
        <w:rPr>
          <w:rFonts w:ascii="Times New Roman" w:eastAsia="Calibri" w:hAnsi="Times New Roman" w:cs="Times New Roman"/>
          <w:sz w:val="27"/>
          <w:szCs w:val="27"/>
        </w:rPr>
        <w:t>П</w:t>
      </w:r>
      <w:r w:rsidR="008D03BB" w:rsidRPr="008D03BB">
        <w:rPr>
          <w:rFonts w:ascii="Times New Roman" w:eastAsia="Calibri" w:hAnsi="Times New Roman" w:cs="Times New Roman"/>
          <w:sz w:val="27"/>
          <w:szCs w:val="27"/>
        </w:rPr>
        <w:t xml:space="preserve">редложения о новых направлениях «нетрадиционного» и «несвойственного» использования художественно-стилевых особенностей практически стали бы базой для </w:t>
      </w:r>
      <w:r w:rsidR="0024372E">
        <w:rPr>
          <w:rFonts w:ascii="Times New Roman" w:eastAsia="Calibri" w:hAnsi="Times New Roman" w:cs="Times New Roman"/>
          <w:sz w:val="27"/>
          <w:szCs w:val="27"/>
        </w:rPr>
        <w:t>расширения возможностей</w:t>
      </w:r>
      <w:r w:rsidR="008D03BB" w:rsidRPr="008D03BB">
        <w:rPr>
          <w:rFonts w:ascii="Times New Roman" w:eastAsia="Calibri" w:hAnsi="Times New Roman" w:cs="Times New Roman"/>
          <w:sz w:val="27"/>
          <w:szCs w:val="27"/>
        </w:rPr>
        <w:t xml:space="preserve"> контрафакта</w:t>
      </w:r>
      <w:r>
        <w:rPr>
          <w:rFonts w:ascii="Times New Roman" w:eastAsia="Calibri" w:hAnsi="Times New Roman" w:cs="Times New Roman"/>
          <w:sz w:val="27"/>
          <w:szCs w:val="27"/>
        </w:rPr>
        <w:t xml:space="preserve"> в сфере НХП</w:t>
      </w:r>
      <w:r w:rsidR="008D03BB" w:rsidRPr="008D03BB">
        <w:rPr>
          <w:rFonts w:ascii="Times New Roman" w:eastAsia="Calibri" w:hAnsi="Times New Roman" w:cs="Times New Roman"/>
          <w:sz w:val="27"/>
          <w:szCs w:val="27"/>
        </w:rPr>
        <w:t xml:space="preserve">. Некоторые новации Законопроекта не реалистичны и </w:t>
      </w:r>
      <w:r>
        <w:rPr>
          <w:rFonts w:ascii="Times New Roman" w:eastAsia="Calibri" w:hAnsi="Times New Roman" w:cs="Times New Roman"/>
          <w:sz w:val="27"/>
          <w:szCs w:val="27"/>
        </w:rPr>
        <w:t xml:space="preserve">выходят за рамки </w:t>
      </w:r>
      <w:r w:rsidR="008D03BB" w:rsidRPr="008D03BB">
        <w:rPr>
          <w:rFonts w:ascii="Times New Roman" w:eastAsia="Calibri" w:hAnsi="Times New Roman" w:cs="Times New Roman"/>
          <w:sz w:val="27"/>
          <w:szCs w:val="27"/>
        </w:rPr>
        <w:t xml:space="preserve">отношений в сфере НХП. </w:t>
      </w:r>
    </w:p>
    <w:p w:rsidR="008D03BB" w:rsidRPr="008D03BB" w:rsidRDefault="008D03BB" w:rsidP="008D03BB">
      <w:pPr>
        <w:tabs>
          <w:tab w:val="left" w:pos="993"/>
        </w:tabs>
        <w:spacing w:after="0" w:line="240" w:lineRule="auto"/>
        <w:ind w:firstLine="709"/>
        <w:contextualSpacing/>
        <w:jc w:val="both"/>
        <w:rPr>
          <w:rFonts w:ascii="Times New Roman" w:eastAsia="Calibri" w:hAnsi="Times New Roman" w:cs="Times New Roman"/>
          <w:sz w:val="27"/>
          <w:szCs w:val="27"/>
        </w:rPr>
      </w:pPr>
      <w:r w:rsidRPr="008D03BB">
        <w:rPr>
          <w:rFonts w:ascii="Times New Roman" w:eastAsia="Calibri" w:hAnsi="Times New Roman" w:cs="Times New Roman"/>
          <w:sz w:val="27"/>
          <w:szCs w:val="27"/>
        </w:rPr>
        <w:t xml:space="preserve">Принятие Законопроекта могло бы нанести существенный ущерб сохранению и эффективному функционированию </w:t>
      </w:r>
      <w:proofErr w:type="gramStart"/>
      <w:r w:rsidRPr="008D03BB">
        <w:rPr>
          <w:rFonts w:ascii="Times New Roman" w:eastAsia="Calibri" w:hAnsi="Times New Roman" w:cs="Times New Roman"/>
          <w:sz w:val="27"/>
          <w:szCs w:val="27"/>
        </w:rPr>
        <w:t>российских</w:t>
      </w:r>
      <w:proofErr w:type="gramEnd"/>
      <w:r w:rsidRPr="008D03BB">
        <w:rPr>
          <w:rFonts w:ascii="Times New Roman" w:eastAsia="Calibri" w:hAnsi="Times New Roman" w:cs="Times New Roman"/>
          <w:sz w:val="27"/>
          <w:szCs w:val="27"/>
        </w:rPr>
        <w:t xml:space="preserve"> НХП. Совершенно очевидна нецелесообразность включения в Законопроект глав 3, 4 и 5. Положения первых двух глав нуждаются в коренной переработке, обосновании целесообразности предлагаемых новаций, а также источников финансового, организационного и кадрового обеспечения их реализации.</w:t>
      </w:r>
    </w:p>
    <w:p w:rsidR="008D03BB" w:rsidRPr="008D03BB" w:rsidRDefault="008D03BB" w:rsidP="00E11F07">
      <w:pPr>
        <w:tabs>
          <w:tab w:val="left" w:pos="993"/>
        </w:tabs>
        <w:spacing w:after="0" w:line="240" w:lineRule="auto"/>
        <w:contextualSpacing/>
        <w:jc w:val="both"/>
        <w:rPr>
          <w:rFonts w:ascii="Times New Roman" w:eastAsia="Calibri" w:hAnsi="Times New Roman" w:cs="Times New Roman"/>
          <w:sz w:val="27"/>
          <w:szCs w:val="27"/>
        </w:rPr>
      </w:pPr>
    </w:p>
    <w:p w:rsidR="008D03BB" w:rsidRPr="008D03BB" w:rsidRDefault="008D03BB" w:rsidP="008D03BB">
      <w:pPr>
        <w:spacing w:after="0" w:line="240" w:lineRule="auto"/>
        <w:ind w:firstLine="720"/>
        <w:jc w:val="both"/>
        <w:rPr>
          <w:rFonts w:ascii="Times New Roman" w:eastAsia="Times New Roman" w:hAnsi="Times New Roman" w:cs="Times New Roman"/>
          <w:sz w:val="27"/>
          <w:szCs w:val="27"/>
          <w:lang w:eastAsia="ru-RU"/>
        </w:rPr>
      </w:pPr>
      <w:r w:rsidRPr="008D03BB">
        <w:rPr>
          <w:rFonts w:ascii="Times New Roman" w:eastAsia="Times New Roman" w:hAnsi="Times New Roman" w:cs="Times New Roman"/>
          <w:sz w:val="27"/>
          <w:szCs w:val="27"/>
          <w:lang w:eastAsia="ru-RU"/>
        </w:rPr>
        <w:t>Председатель Правления,</w:t>
      </w:r>
    </w:p>
    <w:p w:rsidR="008D03BB" w:rsidRPr="008D03BB" w:rsidRDefault="008D03BB" w:rsidP="008D03BB">
      <w:pPr>
        <w:spacing w:after="0" w:line="240" w:lineRule="auto"/>
        <w:ind w:firstLine="720"/>
        <w:jc w:val="both"/>
        <w:rPr>
          <w:rFonts w:ascii="Times New Roman" w:eastAsia="Times New Roman" w:hAnsi="Times New Roman" w:cs="Times New Roman"/>
          <w:sz w:val="27"/>
          <w:szCs w:val="27"/>
          <w:lang w:eastAsia="ru-RU"/>
        </w:rPr>
      </w:pPr>
      <w:r w:rsidRPr="008D03BB">
        <w:rPr>
          <w:rFonts w:ascii="Times New Roman" w:eastAsia="Times New Roman" w:hAnsi="Times New Roman" w:cs="Times New Roman"/>
          <w:sz w:val="27"/>
          <w:szCs w:val="27"/>
          <w:lang w:eastAsia="ru-RU"/>
        </w:rPr>
        <w:t xml:space="preserve">член Правительственной комиссии </w:t>
      </w:r>
    </w:p>
    <w:p w:rsidR="008D03BB" w:rsidRPr="008D03BB" w:rsidRDefault="008D03BB" w:rsidP="008D03BB">
      <w:pPr>
        <w:spacing w:after="0" w:line="240" w:lineRule="auto"/>
        <w:ind w:firstLine="720"/>
        <w:jc w:val="both"/>
        <w:rPr>
          <w:rFonts w:ascii="Times New Roman" w:eastAsia="Times New Roman" w:hAnsi="Times New Roman" w:cs="Times New Roman"/>
          <w:sz w:val="27"/>
          <w:szCs w:val="27"/>
          <w:lang w:eastAsia="ru-RU"/>
        </w:rPr>
      </w:pPr>
      <w:r w:rsidRPr="008D03BB">
        <w:rPr>
          <w:rFonts w:ascii="Times New Roman" w:eastAsia="Times New Roman" w:hAnsi="Times New Roman" w:cs="Times New Roman"/>
          <w:sz w:val="27"/>
          <w:szCs w:val="27"/>
          <w:lang w:eastAsia="ru-RU"/>
        </w:rPr>
        <w:t xml:space="preserve">по вопросам </w:t>
      </w:r>
      <w:proofErr w:type="gramStart"/>
      <w:r w:rsidRPr="008D03BB">
        <w:rPr>
          <w:rFonts w:ascii="Times New Roman" w:eastAsia="Times New Roman" w:hAnsi="Times New Roman" w:cs="Times New Roman"/>
          <w:sz w:val="27"/>
          <w:szCs w:val="27"/>
          <w:lang w:eastAsia="ru-RU"/>
        </w:rPr>
        <w:t>государственной</w:t>
      </w:r>
      <w:proofErr w:type="gramEnd"/>
      <w:r w:rsidRPr="008D03BB">
        <w:rPr>
          <w:rFonts w:ascii="Times New Roman" w:eastAsia="Times New Roman" w:hAnsi="Times New Roman" w:cs="Times New Roman"/>
          <w:sz w:val="27"/>
          <w:szCs w:val="27"/>
          <w:lang w:eastAsia="ru-RU"/>
        </w:rPr>
        <w:t xml:space="preserve"> </w:t>
      </w:r>
    </w:p>
    <w:p w:rsidR="008D03BB" w:rsidRPr="008D03BB" w:rsidRDefault="008D03BB" w:rsidP="008D03BB">
      <w:pPr>
        <w:spacing w:after="0" w:line="240" w:lineRule="auto"/>
        <w:ind w:firstLine="720"/>
        <w:jc w:val="both"/>
        <w:rPr>
          <w:rFonts w:ascii="Times New Roman" w:eastAsia="Times New Roman" w:hAnsi="Times New Roman" w:cs="Times New Roman"/>
          <w:sz w:val="27"/>
          <w:szCs w:val="27"/>
          <w:lang w:eastAsia="ru-RU"/>
        </w:rPr>
      </w:pPr>
      <w:r w:rsidRPr="008D03BB">
        <w:rPr>
          <w:rFonts w:ascii="Times New Roman" w:eastAsia="Times New Roman" w:hAnsi="Times New Roman" w:cs="Times New Roman"/>
          <w:sz w:val="27"/>
          <w:szCs w:val="27"/>
          <w:lang w:eastAsia="ru-RU"/>
        </w:rPr>
        <w:t xml:space="preserve">культурной политики, </w:t>
      </w:r>
    </w:p>
    <w:p w:rsidR="008D03BB" w:rsidRPr="008D03BB" w:rsidRDefault="008D03BB" w:rsidP="008D03BB">
      <w:pPr>
        <w:spacing w:after="0" w:line="240" w:lineRule="auto"/>
        <w:ind w:firstLine="720"/>
        <w:jc w:val="both"/>
        <w:rPr>
          <w:rFonts w:ascii="Times New Roman" w:eastAsia="Times New Roman" w:hAnsi="Times New Roman" w:cs="Times New Roman"/>
          <w:sz w:val="27"/>
          <w:szCs w:val="27"/>
          <w:lang w:eastAsia="ru-RU"/>
        </w:rPr>
      </w:pPr>
      <w:r w:rsidRPr="008D03BB">
        <w:rPr>
          <w:rFonts w:ascii="Times New Roman" w:eastAsia="Times New Roman" w:hAnsi="Times New Roman" w:cs="Times New Roman"/>
          <w:sz w:val="27"/>
          <w:szCs w:val="27"/>
          <w:lang w:eastAsia="ru-RU"/>
        </w:rPr>
        <w:t>член-корреспондент РАХ                                                 Г.А. Дрожжин</w:t>
      </w:r>
    </w:p>
    <w:sectPr w:rsidR="008D03BB" w:rsidRPr="008D03BB" w:rsidSect="00267C04">
      <w:headerReference w:type="default" r:id="rId9"/>
      <w:pgSz w:w="11906" w:h="16838"/>
      <w:pgMar w:top="1134" w:right="1418" w:bottom="851" w:left="1418"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17F" w:rsidRDefault="0061117F" w:rsidP="000B7EA9">
      <w:pPr>
        <w:spacing w:after="0" w:line="240" w:lineRule="auto"/>
      </w:pPr>
      <w:r>
        <w:separator/>
      </w:r>
    </w:p>
  </w:endnote>
  <w:endnote w:type="continuationSeparator" w:id="0">
    <w:p w:rsidR="0061117F" w:rsidRDefault="0061117F" w:rsidP="000B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17F" w:rsidRDefault="0061117F" w:rsidP="000B7EA9">
      <w:pPr>
        <w:spacing w:after="0" w:line="240" w:lineRule="auto"/>
      </w:pPr>
      <w:r>
        <w:separator/>
      </w:r>
    </w:p>
  </w:footnote>
  <w:footnote w:type="continuationSeparator" w:id="0">
    <w:p w:rsidR="0061117F" w:rsidRDefault="0061117F" w:rsidP="000B7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138036"/>
      <w:docPartObj>
        <w:docPartGallery w:val="Page Numbers (Top of Page)"/>
        <w:docPartUnique/>
      </w:docPartObj>
    </w:sdtPr>
    <w:sdtEndPr/>
    <w:sdtContent>
      <w:p w:rsidR="000B7EA9" w:rsidRDefault="000B7EA9">
        <w:pPr>
          <w:pStyle w:val="a4"/>
          <w:jc w:val="right"/>
        </w:pPr>
        <w:r>
          <w:fldChar w:fldCharType="begin"/>
        </w:r>
        <w:r>
          <w:instrText>PAGE   \* MERGEFORMAT</w:instrText>
        </w:r>
        <w:r>
          <w:fldChar w:fldCharType="separate"/>
        </w:r>
        <w:r w:rsidR="00737D4D">
          <w:rPr>
            <w:noProof/>
          </w:rPr>
          <w:t>12</w:t>
        </w:r>
        <w:r>
          <w:fldChar w:fldCharType="end"/>
        </w:r>
      </w:p>
    </w:sdtContent>
  </w:sdt>
  <w:p w:rsidR="000B7EA9" w:rsidRDefault="000B7EA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FE5"/>
    <w:multiLevelType w:val="hybridMultilevel"/>
    <w:tmpl w:val="25302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706734"/>
    <w:multiLevelType w:val="hybridMultilevel"/>
    <w:tmpl w:val="160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280766"/>
    <w:multiLevelType w:val="hybridMultilevel"/>
    <w:tmpl w:val="1FAC5F8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2B3433F5"/>
    <w:multiLevelType w:val="hybridMultilevel"/>
    <w:tmpl w:val="EE7EDC10"/>
    <w:lvl w:ilvl="0" w:tplc="10165764">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579358D7"/>
    <w:multiLevelType w:val="hybridMultilevel"/>
    <w:tmpl w:val="058E7F3E"/>
    <w:lvl w:ilvl="0" w:tplc="04190001">
      <w:start w:val="1"/>
      <w:numFmt w:val="bullet"/>
      <w:lvlText w:val=""/>
      <w:lvlJc w:val="left"/>
      <w:pPr>
        <w:ind w:left="720" w:hanging="360"/>
      </w:pPr>
      <w:rPr>
        <w:rFonts w:ascii="Symbol" w:hAnsi="Symbol" w:hint="default"/>
      </w:rPr>
    </w:lvl>
    <w:lvl w:ilvl="1" w:tplc="CAD60D2E">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3E5A47"/>
    <w:multiLevelType w:val="hybridMultilevel"/>
    <w:tmpl w:val="C0449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854258A"/>
    <w:multiLevelType w:val="hybridMultilevel"/>
    <w:tmpl w:val="7D4C2CA4"/>
    <w:lvl w:ilvl="0" w:tplc="DCD09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DC74892"/>
    <w:multiLevelType w:val="hybridMultilevel"/>
    <w:tmpl w:val="890AA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C4"/>
    <w:rsid w:val="0006376D"/>
    <w:rsid w:val="000A7E69"/>
    <w:rsid w:val="000B7EA9"/>
    <w:rsid w:val="000E59C4"/>
    <w:rsid w:val="00134120"/>
    <w:rsid w:val="001910C4"/>
    <w:rsid w:val="001E6DDE"/>
    <w:rsid w:val="0024372E"/>
    <w:rsid w:val="0025495E"/>
    <w:rsid w:val="00267C04"/>
    <w:rsid w:val="00283D1D"/>
    <w:rsid w:val="002E3E02"/>
    <w:rsid w:val="00301427"/>
    <w:rsid w:val="003176CB"/>
    <w:rsid w:val="0032013C"/>
    <w:rsid w:val="003335A9"/>
    <w:rsid w:val="00341D50"/>
    <w:rsid w:val="003E0B19"/>
    <w:rsid w:val="00497DBC"/>
    <w:rsid w:val="0060587D"/>
    <w:rsid w:val="0061117F"/>
    <w:rsid w:val="0065533F"/>
    <w:rsid w:val="00666045"/>
    <w:rsid w:val="006A4675"/>
    <w:rsid w:val="006D6BA4"/>
    <w:rsid w:val="00737D4D"/>
    <w:rsid w:val="0076417D"/>
    <w:rsid w:val="0078550C"/>
    <w:rsid w:val="00794C9B"/>
    <w:rsid w:val="007A7FE8"/>
    <w:rsid w:val="007E4031"/>
    <w:rsid w:val="0082363B"/>
    <w:rsid w:val="0087771C"/>
    <w:rsid w:val="008902E2"/>
    <w:rsid w:val="008C64CB"/>
    <w:rsid w:val="008D03BB"/>
    <w:rsid w:val="008F756D"/>
    <w:rsid w:val="00903FFC"/>
    <w:rsid w:val="00906A8A"/>
    <w:rsid w:val="00945C7D"/>
    <w:rsid w:val="00A53F77"/>
    <w:rsid w:val="00A56987"/>
    <w:rsid w:val="00A72C5A"/>
    <w:rsid w:val="00A73EB2"/>
    <w:rsid w:val="00B23BB3"/>
    <w:rsid w:val="00B63AE4"/>
    <w:rsid w:val="00B97A07"/>
    <w:rsid w:val="00BC7779"/>
    <w:rsid w:val="00C41205"/>
    <w:rsid w:val="00CF381A"/>
    <w:rsid w:val="00DF3864"/>
    <w:rsid w:val="00DF4F66"/>
    <w:rsid w:val="00DF5828"/>
    <w:rsid w:val="00E11F07"/>
    <w:rsid w:val="00E158CD"/>
    <w:rsid w:val="00E47BDB"/>
    <w:rsid w:val="00EA6F13"/>
    <w:rsid w:val="00F07AA4"/>
    <w:rsid w:val="00F219AE"/>
    <w:rsid w:val="00F432E6"/>
    <w:rsid w:val="00F44795"/>
    <w:rsid w:val="00F81790"/>
    <w:rsid w:val="00F94010"/>
    <w:rsid w:val="00FD01CE"/>
    <w:rsid w:val="00FD0747"/>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33F"/>
    <w:pPr>
      <w:ind w:left="720"/>
      <w:contextualSpacing/>
    </w:pPr>
  </w:style>
  <w:style w:type="paragraph" w:styleId="a4">
    <w:name w:val="header"/>
    <w:basedOn w:val="a"/>
    <w:link w:val="a5"/>
    <w:uiPriority w:val="99"/>
    <w:unhideWhenUsed/>
    <w:rsid w:val="000B7E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EA9"/>
  </w:style>
  <w:style w:type="paragraph" w:styleId="a6">
    <w:name w:val="footer"/>
    <w:basedOn w:val="a"/>
    <w:link w:val="a7"/>
    <w:uiPriority w:val="99"/>
    <w:unhideWhenUsed/>
    <w:rsid w:val="000B7E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EA9"/>
  </w:style>
  <w:style w:type="paragraph" w:styleId="a8">
    <w:name w:val="Balloon Text"/>
    <w:basedOn w:val="a"/>
    <w:link w:val="a9"/>
    <w:uiPriority w:val="99"/>
    <w:semiHidden/>
    <w:unhideWhenUsed/>
    <w:rsid w:val="001E6D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6DDE"/>
    <w:rPr>
      <w:rFonts w:ascii="Tahoma" w:hAnsi="Tahoma" w:cs="Tahoma"/>
      <w:sz w:val="16"/>
      <w:szCs w:val="16"/>
    </w:rPr>
  </w:style>
  <w:style w:type="character" w:styleId="aa">
    <w:name w:val="Hyperlink"/>
    <w:basedOn w:val="a0"/>
    <w:uiPriority w:val="99"/>
    <w:unhideWhenUsed/>
    <w:rsid w:val="00267C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33F"/>
    <w:pPr>
      <w:ind w:left="720"/>
      <w:contextualSpacing/>
    </w:pPr>
  </w:style>
  <w:style w:type="paragraph" w:styleId="a4">
    <w:name w:val="header"/>
    <w:basedOn w:val="a"/>
    <w:link w:val="a5"/>
    <w:uiPriority w:val="99"/>
    <w:unhideWhenUsed/>
    <w:rsid w:val="000B7E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EA9"/>
  </w:style>
  <w:style w:type="paragraph" w:styleId="a6">
    <w:name w:val="footer"/>
    <w:basedOn w:val="a"/>
    <w:link w:val="a7"/>
    <w:uiPriority w:val="99"/>
    <w:unhideWhenUsed/>
    <w:rsid w:val="000B7E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EA9"/>
  </w:style>
  <w:style w:type="paragraph" w:styleId="a8">
    <w:name w:val="Balloon Text"/>
    <w:basedOn w:val="a"/>
    <w:link w:val="a9"/>
    <w:uiPriority w:val="99"/>
    <w:semiHidden/>
    <w:unhideWhenUsed/>
    <w:rsid w:val="001E6D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6DDE"/>
    <w:rPr>
      <w:rFonts w:ascii="Tahoma" w:hAnsi="Tahoma" w:cs="Tahoma"/>
      <w:sz w:val="16"/>
      <w:szCs w:val="16"/>
    </w:rPr>
  </w:style>
  <w:style w:type="character" w:styleId="aa">
    <w:name w:val="Hyperlink"/>
    <w:basedOn w:val="a0"/>
    <w:uiPriority w:val="99"/>
    <w:unhideWhenUsed/>
    <w:rsid w:val="00267C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3FC36-C3F3-4B3F-90F7-12D1468B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5008</Words>
  <Characters>28547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Матюшкина Ирина Николаевна</dc:creator>
  <cp:lastModifiedBy>Матюшкина Ирина Николаевна</cp:lastModifiedBy>
  <cp:revision>2</cp:revision>
  <cp:lastPrinted>2021-05-26T11:25:00Z</cp:lastPrinted>
  <dcterms:created xsi:type="dcterms:W3CDTF">2021-06-04T09:11:00Z</dcterms:created>
  <dcterms:modified xsi:type="dcterms:W3CDTF">2021-06-04T09:11:00Z</dcterms:modified>
</cp:coreProperties>
</file>